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92308" w:rsidP="00563188" w:rsidRDefault="00563188" w14:paraId="2F88A468" w14:textId="77777777">
      <w:pPr>
        <w:pStyle w:val="Title"/>
      </w:pPr>
      <w:r>
        <w:rPr>
          <w:noProof/>
        </w:rPr>
        <w:drawing>
          <wp:anchor distT="0" distB="0" distL="114300" distR="114300" simplePos="0" relativeHeight="251658240" behindDoc="0" locked="0" layoutInCell="1" allowOverlap="1" wp14:anchorId="40B85B48" wp14:editId="7B92A3A2">
            <wp:simplePos x="0" y="0"/>
            <wp:positionH relativeFrom="margin">
              <wp:align>right</wp:align>
            </wp:positionH>
            <wp:positionV relativeFrom="paragraph">
              <wp:posOffset>0</wp:posOffset>
            </wp:positionV>
            <wp:extent cx="1776095" cy="7664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strategy logo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6095" cy="766445"/>
                    </a:xfrm>
                    <a:prstGeom prst="rect">
                      <a:avLst/>
                    </a:prstGeom>
                  </pic:spPr>
                </pic:pic>
              </a:graphicData>
            </a:graphic>
            <wp14:sizeRelH relativeFrom="page">
              <wp14:pctWidth>0</wp14:pctWidth>
            </wp14:sizeRelH>
            <wp14:sizeRelV relativeFrom="page">
              <wp14:pctHeight>0</wp14:pctHeight>
            </wp14:sizeRelV>
          </wp:anchor>
        </w:drawing>
      </w:r>
      <w:r w:rsidRPr="00563188" w:rsidR="00892308">
        <w:t>Event Risk Assessment Form</w:t>
      </w:r>
    </w:p>
    <w:p w:rsidR="00563188" w:rsidP="00563188" w:rsidRDefault="00563188" w14:paraId="2817F04A" w14:textId="77777777"/>
    <w:p w:rsidRPr="00563188" w:rsidR="00563188" w:rsidP="00563188" w:rsidRDefault="00563188" w14:paraId="396A1DCD" w14:textId="77777777"/>
    <w:tbl>
      <w:tblPr>
        <w:tblStyle w:val="TableGrid"/>
        <w:tblW w:w="0" w:type="auto"/>
        <w:tblLook w:val="04A0" w:firstRow="1" w:lastRow="0" w:firstColumn="1" w:lastColumn="0" w:noHBand="0" w:noVBand="1"/>
      </w:tblPr>
      <w:tblGrid>
        <w:gridCol w:w="1838"/>
        <w:gridCol w:w="4036"/>
        <w:gridCol w:w="1634"/>
        <w:gridCol w:w="3119"/>
        <w:gridCol w:w="1417"/>
        <w:gridCol w:w="1904"/>
      </w:tblGrid>
      <w:tr w:rsidR="00892308" w:rsidTr="3908B186" w14:paraId="02AB2F4F" w14:textId="77777777">
        <w:tc>
          <w:tcPr>
            <w:tcW w:w="1838" w:type="dxa"/>
            <w:shd w:val="clear" w:color="auto" w:fill="D9D9D9" w:themeFill="background1" w:themeFillShade="D9"/>
            <w:tcMar/>
          </w:tcPr>
          <w:p w:rsidR="00892308" w:rsidRDefault="00892308" w14:paraId="37060FEC" w14:textId="77777777">
            <w:r>
              <w:t>Event</w:t>
            </w:r>
            <w:r w:rsidR="006F4F80">
              <w:t xml:space="preserve"> Name</w:t>
            </w:r>
          </w:p>
        </w:tc>
        <w:tc>
          <w:tcPr>
            <w:tcW w:w="12110" w:type="dxa"/>
            <w:gridSpan w:val="5"/>
            <w:tcMar/>
          </w:tcPr>
          <w:p w:rsidR="00892308" w:rsidRDefault="00892308" w14:paraId="7E9DB163" w14:textId="6B563785">
            <w:r>
              <w:t>Mini Ma</w:t>
            </w:r>
            <w:r w:rsidR="007069EC">
              <w:t>yc</w:t>
            </w:r>
            <w:r>
              <w:t>amp</w:t>
            </w:r>
          </w:p>
        </w:tc>
      </w:tr>
      <w:tr w:rsidR="00892308" w:rsidTr="3908B186" w14:paraId="1C00C542" w14:textId="77777777">
        <w:tc>
          <w:tcPr>
            <w:tcW w:w="1838" w:type="dxa"/>
            <w:shd w:val="clear" w:color="auto" w:fill="D9D9D9" w:themeFill="background1" w:themeFillShade="D9"/>
            <w:tcMar/>
          </w:tcPr>
          <w:p w:rsidR="00892308" w:rsidRDefault="006F4F80" w14:paraId="7C42A56A" w14:textId="77777777">
            <w:r>
              <w:t xml:space="preserve">Event </w:t>
            </w:r>
            <w:r w:rsidR="00892308">
              <w:t>Date</w:t>
            </w:r>
          </w:p>
        </w:tc>
        <w:tc>
          <w:tcPr>
            <w:tcW w:w="12110" w:type="dxa"/>
            <w:gridSpan w:val="5"/>
            <w:tcMar/>
          </w:tcPr>
          <w:p w:rsidR="00892308" w:rsidRDefault="00870D36" w14:paraId="23D0CACC" w14:textId="7187FBD4">
            <w:r>
              <w:t>18</w:t>
            </w:r>
            <w:r w:rsidRPr="00870D36">
              <w:rPr>
                <w:vertAlign w:val="superscript"/>
              </w:rPr>
              <w:t>th</w:t>
            </w:r>
            <w:r>
              <w:t xml:space="preserve"> </w:t>
            </w:r>
            <w:r w:rsidR="007069EC">
              <w:t xml:space="preserve">November </w:t>
            </w:r>
            <w:r w:rsidR="00F67158">
              <w:t>202</w:t>
            </w:r>
            <w:r>
              <w:t>2</w:t>
            </w:r>
          </w:p>
        </w:tc>
      </w:tr>
      <w:tr w:rsidR="00892308" w:rsidTr="3908B186" w14:paraId="27CBC1D4" w14:textId="77777777">
        <w:tc>
          <w:tcPr>
            <w:tcW w:w="1838" w:type="dxa"/>
            <w:shd w:val="clear" w:color="auto" w:fill="D9D9D9" w:themeFill="background1" w:themeFillShade="D9"/>
            <w:tcMar/>
          </w:tcPr>
          <w:p w:rsidR="00892308" w:rsidRDefault="006F4F80" w14:paraId="649C43F3" w14:textId="77777777">
            <w:r>
              <w:t xml:space="preserve">Event </w:t>
            </w:r>
            <w:r w:rsidR="00892308">
              <w:t>Venue</w:t>
            </w:r>
          </w:p>
        </w:tc>
        <w:tc>
          <w:tcPr>
            <w:tcW w:w="12110" w:type="dxa"/>
            <w:gridSpan w:val="5"/>
            <w:tcMar/>
          </w:tcPr>
          <w:p w:rsidR="00892308" w:rsidRDefault="00870D36" w14:paraId="59E7AC59" w14:textId="32AC6A4D">
            <w:r>
              <w:t>St Andrew’s Church, Cants Lane, Burgess Hill</w:t>
            </w:r>
          </w:p>
        </w:tc>
      </w:tr>
      <w:tr w:rsidR="006F4F80" w:rsidTr="3908B186" w14:paraId="567917CB" w14:textId="77777777">
        <w:trPr>
          <w:trHeight w:val="547"/>
        </w:trPr>
        <w:tc>
          <w:tcPr>
            <w:tcW w:w="1838" w:type="dxa"/>
            <w:shd w:val="clear" w:color="auto" w:fill="D9D9D9" w:themeFill="background1" w:themeFillShade="D9"/>
            <w:tcMar/>
          </w:tcPr>
          <w:p w:rsidR="006F4F80" w:rsidRDefault="006F4F80" w14:paraId="4ED7A048" w14:textId="77777777">
            <w:r>
              <w:t>Risk Assessment Completed By</w:t>
            </w:r>
          </w:p>
        </w:tc>
        <w:tc>
          <w:tcPr>
            <w:tcW w:w="4036" w:type="dxa"/>
            <w:tcMar/>
          </w:tcPr>
          <w:p w:rsidR="006F4F80" w:rsidRDefault="006F4F80" w14:paraId="412CC1D3" w14:textId="77777777">
            <w:r>
              <w:t>Dan Jenkins</w:t>
            </w:r>
          </w:p>
        </w:tc>
        <w:tc>
          <w:tcPr>
            <w:tcW w:w="1634" w:type="dxa"/>
            <w:shd w:val="clear" w:color="auto" w:fill="D9D9D9" w:themeFill="background1" w:themeFillShade="D9"/>
            <w:tcMar/>
          </w:tcPr>
          <w:p w:rsidR="006F4F80" w:rsidRDefault="006F4F80" w14:paraId="6D14830E" w14:textId="77777777">
            <w:r>
              <w:t>Signature</w:t>
            </w:r>
          </w:p>
        </w:tc>
        <w:tc>
          <w:tcPr>
            <w:tcW w:w="3119" w:type="dxa"/>
            <w:tcMar/>
          </w:tcPr>
          <w:p w:rsidR="006F4F80" w:rsidRDefault="00202390" w14:paraId="46F4B442" w14:textId="6A21A384">
            <w:r>
              <w:rPr>
                <w:noProof/>
              </w:rPr>
              <w:drawing>
                <wp:inline distT="0" distB="0" distL="0" distR="0" wp14:anchorId="278AF75D" wp14:editId="6CB769EB">
                  <wp:extent cx="1571625" cy="452172"/>
                  <wp:effectExtent l="0" t="0" r="0" b="508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8167" cy="454054"/>
                          </a:xfrm>
                          <a:prstGeom prst="rect">
                            <a:avLst/>
                          </a:prstGeom>
                        </pic:spPr>
                      </pic:pic>
                    </a:graphicData>
                  </a:graphic>
                </wp:inline>
              </w:drawing>
            </w:r>
          </w:p>
        </w:tc>
        <w:tc>
          <w:tcPr>
            <w:tcW w:w="1417" w:type="dxa"/>
            <w:shd w:val="clear" w:color="auto" w:fill="D9D9D9" w:themeFill="background1" w:themeFillShade="D9"/>
            <w:tcMar/>
          </w:tcPr>
          <w:p w:rsidR="006F4F80" w:rsidRDefault="006F4F80" w14:paraId="34B431B4" w14:textId="77777777">
            <w:r>
              <w:t>Date</w:t>
            </w:r>
          </w:p>
        </w:tc>
        <w:tc>
          <w:tcPr>
            <w:tcW w:w="1904" w:type="dxa"/>
            <w:tcMar/>
          </w:tcPr>
          <w:p w:rsidR="006F4F80" w:rsidRDefault="00202390" w14:paraId="7FE3852D" w14:textId="4388B44B">
            <w:r w:rsidR="00202390">
              <w:rPr/>
              <w:t>1</w:t>
            </w:r>
            <w:r w:rsidR="29979C29">
              <w:rPr/>
              <w:t>6</w:t>
            </w:r>
            <w:r w:rsidR="006F4F80">
              <w:rPr/>
              <w:t>/11/20</w:t>
            </w:r>
            <w:r w:rsidR="00202390">
              <w:rPr/>
              <w:t>2</w:t>
            </w:r>
            <w:r w:rsidR="14587173">
              <w:rPr/>
              <w:t>2</w:t>
            </w:r>
          </w:p>
        </w:tc>
      </w:tr>
      <w:tr w:rsidR="006F4F80" w:rsidTr="3908B186" w14:paraId="64FC04AB" w14:textId="77777777">
        <w:trPr>
          <w:trHeight w:val="565"/>
        </w:trPr>
        <w:tc>
          <w:tcPr>
            <w:tcW w:w="1838" w:type="dxa"/>
            <w:shd w:val="clear" w:color="auto" w:fill="D9D9D9" w:themeFill="background1" w:themeFillShade="D9"/>
            <w:tcMar/>
          </w:tcPr>
          <w:p w:rsidR="006F4F80" w:rsidRDefault="006F4F80" w14:paraId="7E9297BD" w14:textId="77777777">
            <w:r>
              <w:t xml:space="preserve">Signed off </w:t>
            </w:r>
            <w:proofErr w:type="gramStart"/>
            <w:r>
              <w:t>By</w:t>
            </w:r>
            <w:proofErr w:type="gramEnd"/>
          </w:p>
        </w:tc>
        <w:tc>
          <w:tcPr>
            <w:tcW w:w="4036" w:type="dxa"/>
            <w:tcMar/>
          </w:tcPr>
          <w:p w:rsidR="006F4F80" w:rsidRDefault="006F4F80" w14:paraId="58D43B6C" w14:textId="77777777">
            <w:r>
              <w:t>Rob Dillingham</w:t>
            </w:r>
          </w:p>
        </w:tc>
        <w:tc>
          <w:tcPr>
            <w:tcW w:w="1634" w:type="dxa"/>
            <w:shd w:val="clear" w:color="auto" w:fill="D9D9D9" w:themeFill="background1" w:themeFillShade="D9"/>
            <w:tcMar/>
          </w:tcPr>
          <w:p w:rsidR="006F4F80" w:rsidRDefault="006F4F80" w14:paraId="60F8918C" w14:textId="77777777">
            <w:r>
              <w:t>Signature</w:t>
            </w:r>
          </w:p>
        </w:tc>
        <w:tc>
          <w:tcPr>
            <w:tcW w:w="3119" w:type="dxa"/>
            <w:tcMar/>
          </w:tcPr>
          <w:p w:rsidR="006F4F80" w:rsidP="3908B186" w:rsidRDefault="006F4F80" w14:paraId="3AF4969B" w14:textId="5F92E45D">
            <w:pPr>
              <w:pStyle w:val="Normal"/>
            </w:pPr>
            <w:r w:rsidR="4E8A02E8">
              <w:drawing>
                <wp:inline wp14:editId="0B1B5ECE" wp14:anchorId="0496E5F0">
                  <wp:extent cx="1257300" cy="495300"/>
                  <wp:effectExtent l="0" t="0" r="0" b="0"/>
                  <wp:docPr id="367187332" name="" title=""/>
                  <wp:cNvGraphicFramePr>
                    <a:graphicFrameLocks noChangeAspect="1"/>
                  </wp:cNvGraphicFramePr>
                  <a:graphic>
                    <a:graphicData uri="http://schemas.openxmlformats.org/drawingml/2006/picture">
                      <pic:pic>
                        <pic:nvPicPr>
                          <pic:cNvPr id="0" name=""/>
                          <pic:cNvPicPr/>
                        </pic:nvPicPr>
                        <pic:blipFill>
                          <a:blip r:embed="R786b7144ee9d431e">
                            <a:extLst>
                              <a:ext xmlns:a="http://schemas.openxmlformats.org/drawingml/2006/main" uri="{28A0092B-C50C-407E-A947-70E740481C1C}">
                                <a14:useLocalDpi val="0"/>
                              </a:ext>
                            </a:extLst>
                          </a:blip>
                          <a:stretch>
                            <a:fillRect/>
                          </a:stretch>
                        </pic:blipFill>
                        <pic:spPr>
                          <a:xfrm>
                            <a:off x="0" y="0"/>
                            <a:ext cx="1257300" cy="495300"/>
                          </a:xfrm>
                          <a:prstGeom prst="rect">
                            <a:avLst/>
                          </a:prstGeom>
                        </pic:spPr>
                      </pic:pic>
                    </a:graphicData>
                  </a:graphic>
                </wp:inline>
              </w:drawing>
            </w:r>
          </w:p>
        </w:tc>
        <w:tc>
          <w:tcPr>
            <w:tcW w:w="1417" w:type="dxa"/>
            <w:shd w:val="clear" w:color="auto" w:fill="D9D9D9" w:themeFill="background1" w:themeFillShade="D9"/>
            <w:tcMar/>
          </w:tcPr>
          <w:p w:rsidR="006F4F80" w:rsidRDefault="006F4F80" w14:paraId="54427D9E" w14:textId="77777777">
            <w:r>
              <w:t>Date</w:t>
            </w:r>
          </w:p>
        </w:tc>
        <w:tc>
          <w:tcPr>
            <w:tcW w:w="1904" w:type="dxa"/>
            <w:tcMar/>
          </w:tcPr>
          <w:p w:rsidR="006F4F80" w:rsidRDefault="006F4F80" w14:paraId="15D9F0EA" w14:textId="23139120">
            <w:r w:rsidR="36476CC1">
              <w:rPr/>
              <w:t>16/11/2022</w:t>
            </w:r>
          </w:p>
        </w:tc>
      </w:tr>
    </w:tbl>
    <w:p w:rsidR="00892308" w:rsidRDefault="00892308" w14:paraId="334BEEC9" w14:textId="77777777"/>
    <w:p w:rsidR="00FD6CE6" w:rsidRDefault="00892308" w14:paraId="0314669F" w14:textId="77777777">
      <w:r w:rsidRPr="00FD6CE6">
        <w:rPr>
          <w:b/>
        </w:rPr>
        <w:t>Key</w:t>
      </w:r>
      <w:r>
        <w:t xml:space="preserve">: P – Probability, S – Severity, R – Risk </w:t>
      </w:r>
      <w:r w:rsidR="00E813D3">
        <w:t xml:space="preserve">Factor </w:t>
      </w:r>
      <w:r w:rsidR="00E813D3">
        <w:tab/>
      </w:r>
      <w:r w:rsidR="00E813D3">
        <w:tab/>
      </w:r>
      <w:r w:rsidR="00E813D3">
        <w:tab/>
      </w:r>
    </w:p>
    <w:p w:rsidR="00FD6CE6" w:rsidRDefault="00FD6CE6" w14:paraId="40B18DD2" w14:textId="77777777">
      <w:pPr>
        <w:rPr>
          <w:b/>
        </w:rPr>
      </w:pPr>
      <w:r>
        <w:rPr>
          <w:b/>
        </w:rPr>
        <w:t xml:space="preserve">Calculation: </w:t>
      </w:r>
      <w:r>
        <w:t>Risk factor = Probability x Severity</w:t>
      </w:r>
    </w:p>
    <w:p w:rsidR="00892308" w:rsidRDefault="00E813D3" w14:paraId="769A83A2" w14:textId="77777777">
      <w:r w:rsidRPr="00FD6CE6">
        <w:rPr>
          <w:b/>
        </w:rPr>
        <w:t>Risk levels</w:t>
      </w:r>
      <w:r>
        <w:t>: [1-</w:t>
      </w:r>
      <w:proofErr w:type="gramStart"/>
      <w:r>
        <w:t>4:Low</w:t>
      </w:r>
      <w:proofErr w:type="gramEnd"/>
      <w:r>
        <w:t xml:space="preserve">  5-7:Medium  8+:High]</w:t>
      </w:r>
    </w:p>
    <w:tbl>
      <w:tblPr>
        <w:tblStyle w:val="TableGrid"/>
        <w:tblW w:w="0" w:type="auto"/>
        <w:tblLook w:val="04A0" w:firstRow="1" w:lastRow="0" w:firstColumn="1" w:lastColumn="0" w:noHBand="0" w:noVBand="1"/>
      </w:tblPr>
      <w:tblGrid>
        <w:gridCol w:w="2689"/>
        <w:gridCol w:w="3827"/>
      </w:tblGrid>
      <w:tr w:rsidR="00E813D3" w:rsidTr="00EF7A2F" w14:paraId="10BB4347" w14:textId="77777777">
        <w:tc>
          <w:tcPr>
            <w:tcW w:w="2689" w:type="dxa"/>
            <w:shd w:val="clear" w:color="auto" w:fill="D9D9D9" w:themeFill="background1" w:themeFillShade="D9"/>
          </w:tcPr>
          <w:p w:rsidR="00E813D3" w:rsidRDefault="00E813D3" w14:paraId="20B8E699" w14:textId="77777777">
            <w:r>
              <w:t>Probability</w:t>
            </w:r>
          </w:p>
        </w:tc>
        <w:tc>
          <w:tcPr>
            <w:tcW w:w="3827" w:type="dxa"/>
            <w:shd w:val="clear" w:color="auto" w:fill="D9D9D9" w:themeFill="background1" w:themeFillShade="D9"/>
          </w:tcPr>
          <w:p w:rsidR="00E813D3" w:rsidRDefault="00E813D3" w14:paraId="70734216" w14:textId="77777777">
            <w:r>
              <w:t>Severity</w:t>
            </w:r>
          </w:p>
        </w:tc>
      </w:tr>
      <w:tr w:rsidR="00E813D3" w:rsidTr="00EF7A2F" w14:paraId="2B4272D2" w14:textId="77777777">
        <w:tc>
          <w:tcPr>
            <w:tcW w:w="2689" w:type="dxa"/>
          </w:tcPr>
          <w:p w:rsidR="00E813D3" w:rsidP="00E813D3" w:rsidRDefault="00E813D3" w14:paraId="7B10A2E0" w14:textId="77777777">
            <w:pPr>
              <w:pStyle w:val="ListParagraph"/>
              <w:numPr>
                <w:ilvl w:val="0"/>
                <w:numId w:val="1"/>
              </w:numPr>
            </w:pPr>
            <w:r>
              <w:t>Very Unlikely</w:t>
            </w:r>
          </w:p>
        </w:tc>
        <w:tc>
          <w:tcPr>
            <w:tcW w:w="3827" w:type="dxa"/>
          </w:tcPr>
          <w:p w:rsidR="00E813D3" w:rsidP="00E813D3" w:rsidRDefault="00E813D3" w14:paraId="48457265" w14:textId="77777777">
            <w:r>
              <w:t>1. Trivial Injury not requiring treatment</w:t>
            </w:r>
          </w:p>
        </w:tc>
      </w:tr>
      <w:tr w:rsidR="00E813D3" w:rsidTr="00EF7A2F" w14:paraId="0D8EDD83" w14:textId="77777777">
        <w:tc>
          <w:tcPr>
            <w:tcW w:w="2689" w:type="dxa"/>
          </w:tcPr>
          <w:p w:rsidR="00E813D3" w:rsidP="00E813D3" w:rsidRDefault="00E813D3" w14:paraId="2F3BABDF" w14:textId="77777777">
            <w:pPr>
              <w:pStyle w:val="ListParagraph"/>
              <w:numPr>
                <w:ilvl w:val="0"/>
                <w:numId w:val="1"/>
              </w:numPr>
            </w:pPr>
            <w:r>
              <w:t>Unlikely</w:t>
            </w:r>
          </w:p>
        </w:tc>
        <w:tc>
          <w:tcPr>
            <w:tcW w:w="3827" w:type="dxa"/>
          </w:tcPr>
          <w:p w:rsidR="00E813D3" w:rsidP="00E813D3" w:rsidRDefault="00E813D3" w14:paraId="1F3D4BBA" w14:textId="77777777">
            <w:r>
              <w:t>2. Minor injury requiring treatment</w:t>
            </w:r>
          </w:p>
        </w:tc>
      </w:tr>
      <w:tr w:rsidR="00E813D3" w:rsidTr="00EF7A2F" w14:paraId="5690A4DB" w14:textId="77777777">
        <w:tc>
          <w:tcPr>
            <w:tcW w:w="2689" w:type="dxa"/>
          </w:tcPr>
          <w:p w:rsidR="00E813D3" w:rsidP="00E813D3" w:rsidRDefault="00E813D3" w14:paraId="3CD4B43F" w14:textId="77777777">
            <w:pPr>
              <w:pStyle w:val="ListParagraph"/>
              <w:numPr>
                <w:ilvl w:val="0"/>
                <w:numId w:val="1"/>
              </w:numPr>
            </w:pPr>
            <w:r>
              <w:t>Likely</w:t>
            </w:r>
          </w:p>
        </w:tc>
        <w:tc>
          <w:tcPr>
            <w:tcW w:w="3827" w:type="dxa"/>
          </w:tcPr>
          <w:p w:rsidR="00E813D3" w:rsidRDefault="00E813D3" w14:paraId="47139D91" w14:textId="77777777">
            <w:r>
              <w:t>3. Major injury – not life cha</w:t>
            </w:r>
            <w:r w:rsidR="00EF7A2F">
              <w:t>n</w:t>
            </w:r>
            <w:r>
              <w:t>ging</w:t>
            </w:r>
          </w:p>
        </w:tc>
      </w:tr>
      <w:tr w:rsidR="00E813D3" w:rsidTr="00EF7A2F" w14:paraId="4912230D" w14:textId="77777777">
        <w:tc>
          <w:tcPr>
            <w:tcW w:w="2689" w:type="dxa"/>
          </w:tcPr>
          <w:p w:rsidR="00E813D3" w:rsidP="00E813D3" w:rsidRDefault="00E813D3" w14:paraId="061155F4" w14:textId="77777777">
            <w:pPr>
              <w:pStyle w:val="ListParagraph"/>
              <w:numPr>
                <w:ilvl w:val="0"/>
                <w:numId w:val="1"/>
              </w:numPr>
            </w:pPr>
            <w:r>
              <w:t xml:space="preserve">Very </w:t>
            </w:r>
            <w:r w:rsidR="00CE21FD">
              <w:t>L</w:t>
            </w:r>
            <w:r>
              <w:t>ikely</w:t>
            </w:r>
          </w:p>
        </w:tc>
        <w:tc>
          <w:tcPr>
            <w:tcW w:w="3827" w:type="dxa"/>
          </w:tcPr>
          <w:p w:rsidR="00E813D3" w:rsidRDefault="00E813D3" w14:paraId="621B36CC" w14:textId="77777777">
            <w:r>
              <w:t>4. Death or very serious life changing injury to one person</w:t>
            </w:r>
          </w:p>
        </w:tc>
      </w:tr>
      <w:tr w:rsidR="00E813D3" w:rsidTr="00EF7A2F" w14:paraId="43733946" w14:textId="77777777">
        <w:tc>
          <w:tcPr>
            <w:tcW w:w="2689" w:type="dxa"/>
          </w:tcPr>
          <w:p w:rsidR="00E813D3" w:rsidP="00E813D3" w:rsidRDefault="00E813D3" w14:paraId="57D775A0" w14:textId="77777777">
            <w:pPr>
              <w:pStyle w:val="ListParagraph"/>
              <w:numPr>
                <w:ilvl w:val="0"/>
                <w:numId w:val="1"/>
              </w:numPr>
            </w:pPr>
            <w:r>
              <w:t>Almost Inevitable</w:t>
            </w:r>
          </w:p>
        </w:tc>
        <w:tc>
          <w:tcPr>
            <w:tcW w:w="3827" w:type="dxa"/>
          </w:tcPr>
          <w:p w:rsidR="00E813D3" w:rsidRDefault="00E813D3" w14:paraId="7FC85509" w14:textId="77777777">
            <w:r>
              <w:t>5. Death or very serious life changing injury to many people</w:t>
            </w:r>
          </w:p>
        </w:tc>
      </w:tr>
    </w:tbl>
    <w:p w:rsidR="00892308" w:rsidRDefault="00892308" w14:paraId="366907C6" w14:textId="77777777"/>
    <w:tbl>
      <w:tblPr>
        <w:tblStyle w:val="TableGrid"/>
        <w:tblW w:w="15446" w:type="dxa"/>
        <w:tblLook w:val="04A0" w:firstRow="1" w:lastRow="0" w:firstColumn="1" w:lastColumn="0" w:noHBand="0" w:noVBand="1"/>
      </w:tblPr>
      <w:tblGrid>
        <w:gridCol w:w="1388"/>
        <w:gridCol w:w="1647"/>
        <w:gridCol w:w="1842"/>
        <w:gridCol w:w="2206"/>
        <w:gridCol w:w="330"/>
        <w:gridCol w:w="394"/>
        <w:gridCol w:w="440"/>
        <w:gridCol w:w="4674"/>
        <w:gridCol w:w="385"/>
        <w:gridCol w:w="328"/>
        <w:gridCol w:w="336"/>
        <w:gridCol w:w="1476"/>
      </w:tblGrid>
      <w:tr w:rsidR="00E664FD" w:rsidTr="00E664FD" w14:paraId="4F6D6433" w14:textId="77777777">
        <w:tc>
          <w:tcPr>
            <w:tcW w:w="1388" w:type="dxa"/>
            <w:shd w:val="clear" w:color="auto" w:fill="D9D9D9" w:themeFill="background1" w:themeFillShade="D9"/>
          </w:tcPr>
          <w:p w:rsidR="003F72AB" w:rsidRDefault="003F72AB" w14:paraId="765C0C7F" w14:textId="77777777">
            <w:r>
              <w:t>Activity/Area</w:t>
            </w:r>
          </w:p>
        </w:tc>
        <w:tc>
          <w:tcPr>
            <w:tcW w:w="1647" w:type="dxa"/>
            <w:shd w:val="clear" w:color="auto" w:fill="D9D9D9" w:themeFill="background1" w:themeFillShade="D9"/>
          </w:tcPr>
          <w:p w:rsidR="003F72AB" w:rsidRDefault="003F72AB" w14:paraId="44584E9C" w14:textId="77777777">
            <w:r>
              <w:t>Hazards</w:t>
            </w:r>
          </w:p>
        </w:tc>
        <w:tc>
          <w:tcPr>
            <w:tcW w:w="1842" w:type="dxa"/>
            <w:shd w:val="clear" w:color="auto" w:fill="D9D9D9" w:themeFill="background1" w:themeFillShade="D9"/>
          </w:tcPr>
          <w:p w:rsidR="003F72AB" w:rsidRDefault="003F72AB" w14:paraId="0ACC94DC" w14:textId="77777777">
            <w:r>
              <w:t>Consequences</w:t>
            </w:r>
          </w:p>
        </w:tc>
        <w:tc>
          <w:tcPr>
            <w:tcW w:w="2206" w:type="dxa"/>
            <w:shd w:val="clear" w:color="auto" w:fill="D9D9D9" w:themeFill="background1" w:themeFillShade="D9"/>
          </w:tcPr>
          <w:p w:rsidR="003F72AB" w:rsidRDefault="003F72AB" w14:paraId="65777BC2" w14:textId="77777777">
            <w:r>
              <w:t>Persons at Risk</w:t>
            </w:r>
          </w:p>
        </w:tc>
        <w:tc>
          <w:tcPr>
            <w:tcW w:w="330" w:type="dxa"/>
            <w:shd w:val="clear" w:color="auto" w:fill="D9D9D9" w:themeFill="background1" w:themeFillShade="D9"/>
          </w:tcPr>
          <w:p w:rsidR="003F72AB" w:rsidRDefault="003F72AB" w14:paraId="33D3B864" w14:textId="77777777">
            <w:r>
              <w:t>P</w:t>
            </w:r>
          </w:p>
        </w:tc>
        <w:tc>
          <w:tcPr>
            <w:tcW w:w="394" w:type="dxa"/>
            <w:shd w:val="clear" w:color="auto" w:fill="D9D9D9" w:themeFill="background1" w:themeFillShade="D9"/>
          </w:tcPr>
          <w:p w:rsidR="003F72AB" w:rsidRDefault="003F72AB" w14:paraId="5C5591EB" w14:textId="77777777">
            <w:r>
              <w:t>S</w:t>
            </w:r>
          </w:p>
        </w:tc>
        <w:tc>
          <w:tcPr>
            <w:tcW w:w="440" w:type="dxa"/>
            <w:shd w:val="clear" w:color="auto" w:fill="D9D9D9" w:themeFill="background1" w:themeFillShade="D9"/>
          </w:tcPr>
          <w:p w:rsidR="003F72AB" w:rsidRDefault="003F72AB" w14:paraId="59CBCA0C" w14:textId="77777777">
            <w:r>
              <w:t>R</w:t>
            </w:r>
          </w:p>
        </w:tc>
        <w:tc>
          <w:tcPr>
            <w:tcW w:w="4674" w:type="dxa"/>
            <w:shd w:val="clear" w:color="auto" w:fill="D9D9D9" w:themeFill="background1" w:themeFillShade="D9"/>
          </w:tcPr>
          <w:p w:rsidR="003F72AB" w:rsidRDefault="003F72AB" w14:paraId="7A131ADA" w14:textId="77777777">
            <w:r>
              <w:t>Controls and Actions to minimise risk</w:t>
            </w:r>
          </w:p>
        </w:tc>
        <w:tc>
          <w:tcPr>
            <w:tcW w:w="385" w:type="dxa"/>
            <w:shd w:val="clear" w:color="auto" w:fill="D9D9D9" w:themeFill="background1" w:themeFillShade="D9"/>
          </w:tcPr>
          <w:p w:rsidR="003F72AB" w:rsidRDefault="003F72AB" w14:paraId="49FA1DFF" w14:textId="77777777">
            <w:r>
              <w:t>P</w:t>
            </w:r>
          </w:p>
        </w:tc>
        <w:tc>
          <w:tcPr>
            <w:tcW w:w="328" w:type="dxa"/>
            <w:shd w:val="clear" w:color="auto" w:fill="D9D9D9" w:themeFill="background1" w:themeFillShade="D9"/>
          </w:tcPr>
          <w:p w:rsidR="003F72AB" w:rsidRDefault="003F72AB" w14:paraId="1B5DA2C5" w14:textId="77777777">
            <w:r>
              <w:t>S</w:t>
            </w:r>
          </w:p>
        </w:tc>
        <w:tc>
          <w:tcPr>
            <w:tcW w:w="336" w:type="dxa"/>
            <w:shd w:val="clear" w:color="auto" w:fill="D9D9D9" w:themeFill="background1" w:themeFillShade="D9"/>
          </w:tcPr>
          <w:p w:rsidR="003F72AB" w:rsidRDefault="003F72AB" w14:paraId="723A1EF4" w14:textId="77777777">
            <w:r>
              <w:t>R</w:t>
            </w:r>
          </w:p>
        </w:tc>
        <w:tc>
          <w:tcPr>
            <w:tcW w:w="1476" w:type="dxa"/>
            <w:shd w:val="clear" w:color="auto" w:fill="D9D9D9" w:themeFill="background1" w:themeFillShade="D9"/>
          </w:tcPr>
          <w:p w:rsidR="003F72AB" w:rsidRDefault="003F72AB" w14:paraId="3AC26A1B" w14:textId="77777777">
            <w:r>
              <w:t>Notes</w:t>
            </w:r>
          </w:p>
        </w:tc>
      </w:tr>
      <w:tr w:rsidR="00E664FD" w:rsidTr="00E664FD" w14:paraId="7BD76F4C" w14:textId="77777777">
        <w:tc>
          <w:tcPr>
            <w:tcW w:w="1388" w:type="dxa"/>
          </w:tcPr>
          <w:p w:rsidR="003F72AB" w:rsidP="00892308" w:rsidRDefault="003F72AB" w14:paraId="32A9E2ED" w14:textId="4BCD4509">
            <w:pPr>
              <w:rPr>
                <w:rFonts w:ascii="Arial" w:hAnsi="Arial" w:eastAsia="Arial" w:cs="Arial"/>
              </w:rPr>
            </w:pPr>
            <w:r>
              <w:rPr>
                <w:rFonts w:ascii="Arial" w:hAnsi="Arial"/>
              </w:rPr>
              <w:t xml:space="preserve">Wipeout and </w:t>
            </w:r>
            <w:r w:rsidR="007069EC">
              <w:rPr>
                <w:rFonts w:ascii="Arial" w:hAnsi="Arial"/>
              </w:rPr>
              <w:t>Surf Simulator</w:t>
            </w:r>
          </w:p>
          <w:p w:rsidR="003F72AB" w:rsidP="00892308" w:rsidRDefault="003F72AB" w14:paraId="3A73753D" w14:textId="77777777"/>
        </w:tc>
        <w:tc>
          <w:tcPr>
            <w:tcW w:w="1647" w:type="dxa"/>
          </w:tcPr>
          <w:p w:rsidR="003F72AB" w:rsidP="00892308" w:rsidRDefault="00CE21FD" w14:paraId="7A658883" w14:textId="2F24D6C7">
            <w:r>
              <w:rPr>
                <w:rFonts w:ascii="Arial" w:hAnsi="Arial"/>
              </w:rPr>
              <w:t xml:space="preserve">Falling from equipment. </w:t>
            </w:r>
            <w:r w:rsidR="007069EC">
              <w:rPr>
                <w:rFonts w:ascii="Arial" w:hAnsi="Arial"/>
              </w:rPr>
              <w:t>Being hit by</w:t>
            </w:r>
            <w:r>
              <w:rPr>
                <w:rFonts w:ascii="Arial" w:hAnsi="Arial"/>
              </w:rPr>
              <w:t xml:space="preserve"> swinging </w:t>
            </w:r>
            <w:proofErr w:type="spellStart"/>
            <w:r>
              <w:rPr>
                <w:rFonts w:ascii="Arial" w:hAnsi="Arial"/>
              </w:rPr>
              <w:t>wipeout</w:t>
            </w:r>
            <w:proofErr w:type="spellEnd"/>
            <w:r>
              <w:rPr>
                <w:rFonts w:ascii="Arial" w:hAnsi="Arial"/>
              </w:rPr>
              <w:t xml:space="preserve"> arm. Collision with </w:t>
            </w:r>
            <w:r>
              <w:rPr>
                <w:rFonts w:ascii="Arial" w:hAnsi="Arial"/>
              </w:rPr>
              <w:lastRenderedPageBreak/>
              <w:t xml:space="preserve">other players on equipment </w:t>
            </w:r>
          </w:p>
        </w:tc>
        <w:tc>
          <w:tcPr>
            <w:tcW w:w="1842" w:type="dxa"/>
          </w:tcPr>
          <w:p w:rsidR="003F72AB" w:rsidP="00892308" w:rsidRDefault="00CE21FD" w14:paraId="24330440" w14:textId="77777777">
            <w:r>
              <w:rPr>
                <w:rFonts w:ascii="Arial" w:hAnsi="Arial"/>
              </w:rPr>
              <w:lastRenderedPageBreak/>
              <w:t>Bruising, sprains, strains, broken bones, concussions.</w:t>
            </w:r>
          </w:p>
        </w:tc>
        <w:tc>
          <w:tcPr>
            <w:tcW w:w="2206" w:type="dxa"/>
          </w:tcPr>
          <w:p w:rsidR="003F72AB" w:rsidP="00892308" w:rsidRDefault="00CE21FD" w14:paraId="5436CC10" w14:textId="77777777">
            <w:r>
              <w:rPr>
                <w:rFonts w:ascii="Arial" w:hAnsi="Arial"/>
              </w:rPr>
              <w:t>All persons participating in the activity and onlookers</w:t>
            </w:r>
          </w:p>
        </w:tc>
        <w:tc>
          <w:tcPr>
            <w:tcW w:w="330" w:type="dxa"/>
          </w:tcPr>
          <w:p w:rsidR="003F72AB" w:rsidP="00892308" w:rsidRDefault="00CE21FD" w14:paraId="553F6039" w14:textId="77777777">
            <w:r>
              <w:t>3</w:t>
            </w:r>
          </w:p>
        </w:tc>
        <w:tc>
          <w:tcPr>
            <w:tcW w:w="394" w:type="dxa"/>
          </w:tcPr>
          <w:p w:rsidR="003F72AB" w:rsidP="00892308" w:rsidRDefault="00CE21FD" w14:paraId="7B5B3F73" w14:textId="77777777">
            <w:r>
              <w:t>4</w:t>
            </w:r>
          </w:p>
        </w:tc>
        <w:tc>
          <w:tcPr>
            <w:tcW w:w="440" w:type="dxa"/>
          </w:tcPr>
          <w:p w:rsidR="003F72AB" w:rsidP="00892308" w:rsidRDefault="00CE21FD" w14:paraId="769E0953" w14:textId="77777777">
            <w:r>
              <w:t>12</w:t>
            </w:r>
          </w:p>
        </w:tc>
        <w:tc>
          <w:tcPr>
            <w:tcW w:w="4674" w:type="dxa"/>
          </w:tcPr>
          <w:p w:rsidR="003F72AB" w:rsidP="00892308" w:rsidRDefault="003F72AB" w14:paraId="27D89A62" w14:textId="77777777">
            <w:pPr>
              <w:pStyle w:val="p2"/>
              <w:widowControl/>
              <w:tabs>
                <w:tab w:val="clear" w:pos="720"/>
              </w:tabs>
              <w:spacing w:line="240" w:lineRule="auto"/>
            </w:pPr>
            <w:r>
              <w:rPr>
                <w:rFonts w:ascii="Arial" w:hAnsi="Arial"/>
              </w:rPr>
              <w:t>These activities are being hired in. there are separate risk assessment documents for these activities and will be manned by a member of staff from Jumping Jacks throughout the whole evening.</w:t>
            </w:r>
            <w:r w:rsidR="00CE21FD">
              <w:rPr>
                <w:rFonts w:ascii="Arial" w:hAnsi="Arial"/>
              </w:rPr>
              <w:t xml:space="preserve"> They will be operating within the guidelines of their own risk assessment and covered by </w:t>
            </w:r>
            <w:r w:rsidR="00CE21FD">
              <w:rPr>
                <w:rFonts w:ascii="Arial" w:hAnsi="Arial"/>
              </w:rPr>
              <w:lastRenderedPageBreak/>
              <w:t xml:space="preserve">their own insurance with all their inflatable equipment certified safe by </w:t>
            </w:r>
            <w:proofErr w:type="gramStart"/>
            <w:r w:rsidR="00CE21FD">
              <w:rPr>
                <w:rFonts w:ascii="Arial" w:hAnsi="Arial"/>
              </w:rPr>
              <w:t>up to date</w:t>
            </w:r>
            <w:proofErr w:type="gramEnd"/>
            <w:r w:rsidR="00CE21FD">
              <w:rPr>
                <w:rFonts w:ascii="Arial" w:hAnsi="Arial"/>
              </w:rPr>
              <w:t xml:space="preserve"> PIPA inspection.</w:t>
            </w:r>
          </w:p>
        </w:tc>
        <w:tc>
          <w:tcPr>
            <w:tcW w:w="385" w:type="dxa"/>
          </w:tcPr>
          <w:p w:rsidR="003F72AB" w:rsidP="00892308" w:rsidRDefault="00CE21FD" w14:paraId="3BA7645D" w14:textId="77777777">
            <w:r>
              <w:lastRenderedPageBreak/>
              <w:t>2</w:t>
            </w:r>
          </w:p>
        </w:tc>
        <w:tc>
          <w:tcPr>
            <w:tcW w:w="328" w:type="dxa"/>
          </w:tcPr>
          <w:p w:rsidR="003F72AB" w:rsidP="00892308" w:rsidRDefault="00CE21FD" w14:paraId="1FC2178F" w14:textId="77777777">
            <w:r>
              <w:t>3</w:t>
            </w:r>
          </w:p>
        </w:tc>
        <w:tc>
          <w:tcPr>
            <w:tcW w:w="336" w:type="dxa"/>
          </w:tcPr>
          <w:p w:rsidR="003F72AB" w:rsidP="00892308" w:rsidRDefault="00CE21FD" w14:paraId="740E7F45" w14:textId="77777777">
            <w:r>
              <w:t>6</w:t>
            </w:r>
          </w:p>
        </w:tc>
        <w:tc>
          <w:tcPr>
            <w:tcW w:w="1476" w:type="dxa"/>
          </w:tcPr>
          <w:p w:rsidR="003F72AB" w:rsidP="00892308" w:rsidRDefault="003F72AB" w14:paraId="6B356E5A" w14:textId="77777777"/>
        </w:tc>
      </w:tr>
      <w:tr w:rsidR="00E664FD" w:rsidTr="00E664FD" w14:paraId="51692F7A" w14:textId="77777777">
        <w:tc>
          <w:tcPr>
            <w:tcW w:w="1388" w:type="dxa"/>
          </w:tcPr>
          <w:p w:rsidR="003F72AB" w:rsidP="00892308" w:rsidRDefault="003F72AB" w14:paraId="12D5B983" w14:textId="77777777">
            <w:r>
              <w:rPr>
                <w:rFonts w:ascii="Arial" w:hAnsi="Arial" w:eastAsia="Arial" w:cs="Arial"/>
              </w:rPr>
              <w:t>Photo Booth</w:t>
            </w:r>
          </w:p>
        </w:tc>
        <w:tc>
          <w:tcPr>
            <w:tcW w:w="1647" w:type="dxa"/>
          </w:tcPr>
          <w:p w:rsidR="003F72AB" w:rsidP="00892308" w:rsidRDefault="003F72AB" w14:paraId="2C3A96A8" w14:textId="5542F2CE">
            <w:r>
              <w:t>Trailing Cables</w:t>
            </w:r>
            <w:r w:rsidR="009B18A3">
              <w:t xml:space="preserve"> to printer</w:t>
            </w:r>
          </w:p>
        </w:tc>
        <w:tc>
          <w:tcPr>
            <w:tcW w:w="1842" w:type="dxa"/>
          </w:tcPr>
          <w:p w:rsidR="003F72AB" w:rsidP="00892308" w:rsidRDefault="003F72AB" w14:paraId="5EB26A1F" w14:textId="77777777">
            <w:r>
              <w:t xml:space="preserve">Tripping and falling, scuffs, </w:t>
            </w:r>
            <w:proofErr w:type="gramStart"/>
            <w:r>
              <w:t>bruises</w:t>
            </w:r>
            <w:proofErr w:type="gramEnd"/>
            <w:r>
              <w:t xml:space="preserve"> and risk of collision with nearby objects</w:t>
            </w:r>
          </w:p>
        </w:tc>
        <w:tc>
          <w:tcPr>
            <w:tcW w:w="2206" w:type="dxa"/>
          </w:tcPr>
          <w:p w:rsidR="003F72AB" w:rsidP="00892308" w:rsidRDefault="003F72AB" w14:paraId="7D9DFED9" w14:textId="77777777">
            <w:r>
              <w:t>Everybody</w:t>
            </w:r>
          </w:p>
        </w:tc>
        <w:tc>
          <w:tcPr>
            <w:tcW w:w="330" w:type="dxa"/>
          </w:tcPr>
          <w:p w:rsidR="003F72AB" w:rsidP="00892308" w:rsidRDefault="003F72AB" w14:paraId="3146D800" w14:textId="77777777">
            <w:r>
              <w:t>2</w:t>
            </w:r>
          </w:p>
        </w:tc>
        <w:tc>
          <w:tcPr>
            <w:tcW w:w="394" w:type="dxa"/>
          </w:tcPr>
          <w:p w:rsidR="003F72AB" w:rsidP="00892308" w:rsidRDefault="003F72AB" w14:paraId="05D93392" w14:textId="77777777">
            <w:r>
              <w:t>2</w:t>
            </w:r>
          </w:p>
        </w:tc>
        <w:tc>
          <w:tcPr>
            <w:tcW w:w="440" w:type="dxa"/>
          </w:tcPr>
          <w:p w:rsidR="003F72AB" w:rsidP="00892308" w:rsidRDefault="003F72AB" w14:paraId="789C2B06" w14:textId="77777777">
            <w:r>
              <w:t>4</w:t>
            </w:r>
          </w:p>
        </w:tc>
        <w:tc>
          <w:tcPr>
            <w:tcW w:w="4674" w:type="dxa"/>
          </w:tcPr>
          <w:p w:rsidR="003F72AB" w:rsidP="00892308" w:rsidRDefault="003F72AB" w14:paraId="1A2B6DDB" w14:textId="77777777">
            <w:r>
              <w:t>Cables to be taped down and run along wall away from walkways where possible</w:t>
            </w:r>
          </w:p>
        </w:tc>
        <w:tc>
          <w:tcPr>
            <w:tcW w:w="385" w:type="dxa"/>
          </w:tcPr>
          <w:p w:rsidR="003F72AB" w:rsidP="00892308" w:rsidRDefault="003F72AB" w14:paraId="0F223AF6" w14:textId="77777777">
            <w:r>
              <w:t>1</w:t>
            </w:r>
          </w:p>
        </w:tc>
        <w:tc>
          <w:tcPr>
            <w:tcW w:w="328" w:type="dxa"/>
          </w:tcPr>
          <w:p w:rsidR="003F72AB" w:rsidP="00892308" w:rsidRDefault="003F72AB" w14:paraId="2F3C9F06" w14:textId="77777777">
            <w:r>
              <w:t>2</w:t>
            </w:r>
          </w:p>
        </w:tc>
        <w:tc>
          <w:tcPr>
            <w:tcW w:w="336" w:type="dxa"/>
          </w:tcPr>
          <w:p w:rsidR="003F72AB" w:rsidP="00892308" w:rsidRDefault="003F72AB" w14:paraId="43AD70BC" w14:textId="77777777">
            <w:r>
              <w:t>2</w:t>
            </w:r>
          </w:p>
        </w:tc>
        <w:tc>
          <w:tcPr>
            <w:tcW w:w="1476" w:type="dxa"/>
          </w:tcPr>
          <w:p w:rsidR="003F72AB" w:rsidP="00892308" w:rsidRDefault="003F72AB" w14:paraId="6FCAC80B" w14:textId="77777777"/>
        </w:tc>
      </w:tr>
      <w:tr w:rsidR="00E664FD" w:rsidTr="00E664FD" w14:paraId="50217E6D" w14:textId="77777777">
        <w:tc>
          <w:tcPr>
            <w:tcW w:w="1388" w:type="dxa"/>
          </w:tcPr>
          <w:p w:rsidR="003F72AB" w:rsidP="005914F1" w:rsidRDefault="003F72AB" w14:paraId="4B4F414C" w14:textId="77777777">
            <w:pPr>
              <w:jc w:val="center"/>
            </w:pPr>
            <w:r>
              <w:t>Sumo Suits</w:t>
            </w:r>
          </w:p>
        </w:tc>
        <w:tc>
          <w:tcPr>
            <w:tcW w:w="1647" w:type="dxa"/>
          </w:tcPr>
          <w:p w:rsidR="003F72AB" w:rsidP="005914F1" w:rsidRDefault="003F72AB" w14:paraId="3A88E29E" w14:textId="77777777">
            <w:r>
              <w:t xml:space="preserve">Risk of injury by crushing, tripping, falling, being pushed over. </w:t>
            </w:r>
          </w:p>
        </w:tc>
        <w:tc>
          <w:tcPr>
            <w:tcW w:w="1842" w:type="dxa"/>
          </w:tcPr>
          <w:p w:rsidR="003F72AB" w:rsidP="005914F1" w:rsidRDefault="003F72AB" w14:paraId="306A915B" w14:textId="77777777">
            <w:r w:rsidRPr="00D9142B">
              <w:t>laceration, head injuries, friction burns.</w:t>
            </w:r>
          </w:p>
        </w:tc>
        <w:tc>
          <w:tcPr>
            <w:tcW w:w="2206" w:type="dxa"/>
          </w:tcPr>
          <w:p w:rsidR="003F72AB" w:rsidP="005914F1" w:rsidRDefault="003F72AB" w14:paraId="03570E41" w14:textId="77777777">
            <w:r>
              <w:rPr>
                <w:rFonts w:ascii="Arial" w:hAnsi="Arial"/>
              </w:rPr>
              <w:t>Young people taking part in the activity, young people standing nearby observing.</w:t>
            </w:r>
            <w:r w:rsidR="002D4305">
              <w:rPr>
                <w:rFonts w:ascii="Arial" w:hAnsi="Arial"/>
              </w:rPr>
              <w:t xml:space="preserve"> Adult volunteer supervising activity</w:t>
            </w:r>
          </w:p>
        </w:tc>
        <w:tc>
          <w:tcPr>
            <w:tcW w:w="330" w:type="dxa"/>
          </w:tcPr>
          <w:p w:rsidR="003F72AB" w:rsidP="005914F1" w:rsidRDefault="003F72AB" w14:paraId="3DCA7DF3" w14:textId="77777777">
            <w:r>
              <w:t>3</w:t>
            </w:r>
          </w:p>
        </w:tc>
        <w:tc>
          <w:tcPr>
            <w:tcW w:w="394" w:type="dxa"/>
          </w:tcPr>
          <w:p w:rsidR="003F72AB" w:rsidP="005914F1" w:rsidRDefault="003F72AB" w14:paraId="1C4E9ECF" w14:textId="77777777">
            <w:r>
              <w:t>2</w:t>
            </w:r>
          </w:p>
        </w:tc>
        <w:tc>
          <w:tcPr>
            <w:tcW w:w="440" w:type="dxa"/>
          </w:tcPr>
          <w:p w:rsidR="003F72AB" w:rsidP="005914F1" w:rsidRDefault="003F72AB" w14:paraId="0F2F2246" w14:textId="77777777">
            <w:r>
              <w:t>6</w:t>
            </w:r>
          </w:p>
        </w:tc>
        <w:tc>
          <w:tcPr>
            <w:tcW w:w="4674" w:type="dxa"/>
          </w:tcPr>
          <w:p w:rsidR="003F72AB" w:rsidP="005914F1" w:rsidRDefault="003F72AB" w14:paraId="1E429E50" w14:textId="77777777">
            <w:r>
              <w:rPr>
                <w:rFonts w:ascii="Arial" w:hAnsi="Arial"/>
              </w:rPr>
              <w:t xml:space="preserve">Activity supervised at all </w:t>
            </w:r>
            <w:proofErr w:type="gramStart"/>
            <w:r>
              <w:rPr>
                <w:rFonts w:ascii="Arial" w:hAnsi="Arial"/>
              </w:rPr>
              <w:t>time</w:t>
            </w:r>
            <w:proofErr w:type="gramEnd"/>
            <w:r>
              <w:rPr>
                <w:rFonts w:ascii="Arial" w:hAnsi="Arial"/>
              </w:rPr>
              <w:t xml:space="preserve">, participants to wear padded suits, helmets and braces. Adult referee on hand to observe safe play and to ensure a safe </w:t>
            </w:r>
            <w:r w:rsidRPr="00D9142B">
              <w:rPr>
                <w:rFonts w:ascii="Arial" w:hAnsi="Arial"/>
              </w:rPr>
              <w:t>distance of observers to avoid unexpected collisions. Adult supervision to advise that participants take part with as equal high/weight opponents where possible.</w:t>
            </w:r>
          </w:p>
        </w:tc>
        <w:tc>
          <w:tcPr>
            <w:tcW w:w="385" w:type="dxa"/>
          </w:tcPr>
          <w:p w:rsidR="003F72AB" w:rsidP="005914F1" w:rsidRDefault="003F72AB" w14:paraId="7CC03674" w14:textId="77777777">
            <w:r>
              <w:t>2</w:t>
            </w:r>
          </w:p>
        </w:tc>
        <w:tc>
          <w:tcPr>
            <w:tcW w:w="328" w:type="dxa"/>
          </w:tcPr>
          <w:p w:rsidR="003F72AB" w:rsidP="005914F1" w:rsidRDefault="003F72AB" w14:paraId="74F606B5" w14:textId="77777777">
            <w:r>
              <w:t>2</w:t>
            </w:r>
          </w:p>
        </w:tc>
        <w:tc>
          <w:tcPr>
            <w:tcW w:w="336" w:type="dxa"/>
          </w:tcPr>
          <w:p w:rsidR="003F72AB" w:rsidP="005914F1" w:rsidRDefault="003F72AB" w14:paraId="1D6C56A6" w14:textId="77777777">
            <w:r>
              <w:t>4</w:t>
            </w:r>
          </w:p>
        </w:tc>
        <w:tc>
          <w:tcPr>
            <w:tcW w:w="1476" w:type="dxa"/>
          </w:tcPr>
          <w:p w:rsidR="003F72AB" w:rsidP="005914F1" w:rsidRDefault="003F72AB" w14:paraId="6044F2BF" w14:textId="77777777">
            <w:r>
              <w:rPr>
                <w:rFonts w:ascii="Arial" w:hAnsi="Arial" w:eastAsia="Cambria" w:cs="Cambria"/>
              </w:rPr>
              <w:t>Rota of adult activity supervisors to be provided.</w:t>
            </w:r>
          </w:p>
        </w:tc>
      </w:tr>
      <w:tr w:rsidR="00FD7653" w:rsidTr="00E664FD" w14:paraId="0AF9D6C6" w14:textId="77777777">
        <w:tc>
          <w:tcPr>
            <w:tcW w:w="1388" w:type="dxa"/>
          </w:tcPr>
          <w:p w:rsidR="00FD7653" w:rsidP="005914F1" w:rsidRDefault="00C017CB" w14:paraId="5986323A" w14:textId="67FBED15">
            <w:pPr>
              <w:jc w:val="center"/>
            </w:pPr>
            <w:r>
              <w:t>Racing simulator</w:t>
            </w:r>
          </w:p>
        </w:tc>
        <w:tc>
          <w:tcPr>
            <w:tcW w:w="1647" w:type="dxa"/>
          </w:tcPr>
          <w:p w:rsidR="00FD7653" w:rsidP="005914F1" w:rsidRDefault="00151B5C" w14:paraId="0C41D2F6" w14:textId="22AB8023">
            <w:r>
              <w:t>Mounted TV Screen</w:t>
            </w:r>
            <w:r w:rsidR="00AF0CAF">
              <w:t xml:space="preserve"> could fall if not mounted correctly or if swung on</w:t>
            </w:r>
            <w:r>
              <w:t>, Trailing cables</w:t>
            </w:r>
            <w:r w:rsidR="00AF0CAF">
              <w:t xml:space="preserve"> cause trip hazard</w:t>
            </w:r>
            <w:r>
              <w:t xml:space="preserve">, </w:t>
            </w:r>
            <w:r w:rsidR="00AF0CAF">
              <w:t>Chair assembly could collapse if not assembled correctly</w:t>
            </w:r>
          </w:p>
        </w:tc>
        <w:tc>
          <w:tcPr>
            <w:tcW w:w="1842" w:type="dxa"/>
          </w:tcPr>
          <w:p w:rsidRPr="00D9142B" w:rsidR="00FD7653" w:rsidP="005914F1" w:rsidRDefault="00AF0CAF" w14:paraId="5446CC75" w14:textId="4F37DA52">
            <w:r>
              <w:t xml:space="preserve">Bruising, broken bones, </w:t>
            </w:r>
            <w:r w:rsidR="00C33645">
              <w:t>head injury (concussion, laceration) trapped fingers.</w:t>
            </w:r>
          </w:p>
        </w:tc>
        <w:tc>
          <w:tcPr>
            <w:tcW w:w="2206" w:type="dxa"/>
          </w:tcPr>
          <w:p w:rsidR="00FD7653" w:rsidP="005914F1" w:rsidRDefault="00C33645" w14:paraId="3B1E7AF9" w14:textId="400351E1">
            <w:pPr>
              <w:rPr>
                <w:rFonts w:ascii="Arial" w:hAnsi="Arial"/>
              </w:rPr>
            </w:pPr>
            <w:r>
              <w:rPr>
                <w:rFonts w:ascii="Arial" w:hAnsi="Arial"/>
              </w:rPr>
              <w:t>Participant playing game</w:t>
            </w:r>
          </w:p>
        </w:tc>
        <w:tc>
          <w:tcPr>
            <w:tcW w:w="330" w:type="dxa"/>
          </w:tcPr>
          <w:p w:rsidR="00FD7653" w:rsidP="005914F1" w:rsidRDefault="00C33645" w14:paraId="1B606D76" w14:textId="5A68EE64">
            <w:r>
              <w:t>2</w:t>
            </w:r>
          </w:p>
        </w:tc>
        <w:tc>
          <w:tcPr>
            <w:tcW w:w="394" w:type="dxa"/>
          </w:tcPr>
          <w:p w:rsidR="00FD7653" w:rsidP="005914F1" w:rsidRDefault="00C33645" w14:paraId="5D541AE3" w14:textId="068E6160">
            <w:r>
              <w:t>3</w:t>
            </w:r>
          </w:p>
        </w:tc>
        <w:tc>
          <w:tcPr>
            <w:tcW w:w="440" w:type="dxa"/>
          </w:tcPr>
          <w:p w:rsidR="00FD7653" w:rsidP="005914F1" w:rsidRDefault="00C33645" w14:paraId="7E985A31" w14:textId="1F3A5AB2">
            <w:r>
              <w:t>6</w:t>
            </w:r>
          </w:p>
        </w:tc>
        <w:tc>
          <w:tcPr>
            <w:tcW w:w="4674" w:type="dxa"/>
          </w:tcPr>
          <w:p w:rsidR="00FD7653" w:rsidP="005914F1" w:rsidRDefault="00E23FF1" w14:paraId="1E286138" w14:textId="77777777">
            <w:pPr>
              <w:rPr>
                <w:rFonts w:ascii="Arial" w:hAnsi="Arial"/>
              </w:rPr>
            </w:pPr>
            <w:r>
              <w:rPr>
                <w:rFonts w:ascii="Arial" w:hAnsi="Arial"/>
              </w:rPr>
              <w:t>Equipment to be thoroughly tested and well secured when assembled. Adults to test equipment for strength.</w:t>
            </w:r>
          </w:p>
          <w:p w:rsidR="005F2439" w:rsidP="005914F1" w:rsidRDefault="005F2439" w14:paraId="35C900F0" w14:textId="24B0E05E">
            <w:pPr>
              <w:rPr>
                <w:rFonts w:ascii="Arial" w:hAnsi="Arial"/>
              </w:rPr>
            </w:pPr>
            <w:r>
              <w:rPr>
                <w:rFonts w:ascii="Arial" w:hAnsi="Arial"/>
              </w:rPr>
              <w:t>Equipment to be supervised to ensure young people are not touching screen mountings, just using the game as intended.</w:t>
            </w:r>
          </w:p>
        </w:tc>
        <w:tc>
          <w:tcPr>
            <w:tcW w:w="385" w:type="dxa"/>
          </w:tcPr>
          <w:p w:rsidR="00FD7653" w:rsidP="005914F1" w:rsidRDefault="00E23FF1" w14:paraId="7B35C9D5" w14:textId="3C71FC41">
            <w:r>
              <w:t>1</w:t>
            </w:r>
          </w:p>
        </w:tc>
        <w:tc>
          <w:tcPr>
            <w:tcW w:w="328" w:type="dxa"/>
          </w:tcPr>
          <w:p w:rsidR="00FD7653" w:rsidP="005914F1" w:rsidRDefault="00E23FF1" w14:paraId="598CD7A1" w14:textId="7BE71836">
            <w:r>
              <w:t>2</w:t>
            </w:r>
          </w:p>
        </w:tc>
        <w:tc>
          <w:tcPr>
            <w:tcW w:w="336" w:type="dxa"/>
          </w:tcPr>
          <w:p w:rsidR="00FD7653" w:rsidP="005914F1" w:rsidRDefault="00E23FF1" w14:paraId="0B392105" w14:textId="6B98BE36">
            <w:r>
              <w:t>2</w:t>
            </w:r>
          </w:p>
        </w:tc>
        <w:tc>
          <w:tcPr>
            <w:tcW w:w="1476" w:type="dxa"/>
          </w:tcPr>
          <w:p w:rsidR="00FD7653" w:rsidP="005914F1" w:rsidRDefault="00FD7653" w14:paraId="29B47504" w14:textId="77777777">
            <w:pPr>
              <w:rPr>
                <w:rFonts w:ascii="Arial" w:hAnsi="Arial" w:eastAsia="Cambria" w:cs="Cambria"/>
              </w:rPr>
            </w:pPr>
          </w:p>
        </w:tc>
      </w:tr>
      <w:tr w:rsidR="00E664FD" w:rsidTr="00E664FD" w14:paraId="4EE8C088" w14:textId="77777777">
        <w:tc>
          <w:tcPr>
            <w:tcW w:w="1388" w:type="dxa"/>
          </w:tcPr>
          <w:p w:rsidR="003F72AB" w:rsidP="005914F1" w:rsidRDefault="003F72AB" w14:paraId="2FFBEACC" w14:textId="77777777">
            <w:r>
              <w:rPr>
                <w:rFonts w:ascii="Arial" w:hAnsi="Arial"/>
              </w:rPr>
              <w:t xml:space="preserve">Oculus Quest – VR Beat </w:t>
            </w:r>
            <w:proofErr w:type="spellStart"/>
            <w:r>
              <w:rPr>
                <w:rFonts w:ascii="Arial" w:hAnsi="Arial"/>
              </w:rPr>
              <w:t>Saber</w:t>
            </w:r>
            <w:proofErr w:type="spellEnd"/>
            <w:r>
              <w:rPr>
                <w:rFonts w:ascii="Arial" w:hAnsi="Arial"/>
              </w:rPr>
              <w:t xml:space="preserve"> Game</w:t>
            </w:r>
          </w:p>
        </w:tc>
        <w:tc>
          <w:tcPr>
            <w:tcW w:w="1647" w:type="dxa"/>
          </w:tcPr>
          <w:p w:rsidR="003F72AB" w:rsidP="003F72AB" w:rsidRDefault="003F72AB" w14:paraId="6E6B6DB9" w14:textId="77777777">
            <w:pPr>
              <w:rPr>
                <w:rFonts w:ascii="Arial" w:hAnsi="Arial"/>
              </w:rPr>
            </w:pPr>
            <w:r>
              <w:rPr>
                <w:rFonts w:ascii="Arial" w:hAnsi="Arial"/>
              </w:rPr>
              <w:t>Tripping over.</w:t>
            </w:r>
          </w:p>
          <w:p w:rsidR="003F72AB" w:rsidP="003F72AB" w:rsidRDefault="003F72AB" w14:paraId="2A5D3557" w14:textId="77777777">
            <w:pPr>
              <w:rPr>
                <w:rFonts w:ascii="Arial" w:hAnsi="Arial"/>
              </w:rPr>
            </w:pPr>
            <w:r>
              <w:rPr>
                <w:rFonts w:ascii="Arial" w:hAnsi="Arial"/>
              </w:rPr>
              <w:t>Collision with bystanders, objects, walls. Falling off stage.</w:t>
            </w:r>
          </w:p>
          <w:p w:rsidR="003F72AB" w:rsidP="003F72AB" w:rsidRDefault="003F72AB" w14:paraId="54D40A12" w14:textId="77777777">
            <w:pPr>
              <w:rPr>
                <w:rFonts w:ascii="Arial" w:hAnsi="Arial"/>
              </w:rPr>
            </w:pPr>
            <w:r>
              <w:rPr>
                <w:rFonts w:ascii="Arial" w:hAnsi="Arial"/>
              </w:rPr>
              <w:t>Dizziness and Nausea.</w:t>
            </w:r>
          </w:p>
          <w:p w:rsidR="003F72AB" w:rsidP="003F72AB" w:rsidRDefault="003F72AB" w14:paraId="6593289B" w14:textId="77777777">
            <w:pPr>
              <w:rPr>
                <w:rFonts w:ascii="Arial" w:hAnsi="Arial"/>
              </w:rPr>
            </w:pPr>
            <w:r>
              <w:rPr>
                <w:rFonts w:ascii="Arial" w:hAnsi="Arial"/>
              </w:rPr>
              <w:t xml:space="preserve">Trigger of Asthma or other </w:t>
            </w:r>
            <w:r>
              <w:rPr>
                <w:rFonts w:ascii="Arial" w:hAnsi="Arial"/>
              </w:rPr>
              <w:lastRenderedPageBreak/>
              <w:t>underlying condition.</w:t>
            </w:r>
            <w:r w:rsidR="002D4305">
              <w:rPr>
                <w:rFonts w:ascii="Arial" w:hAnsi="Arial"/>
              </w:rPr>
              <w:t xml:space="preserve"> Hitting a bystander with a controller, throwing a controller across the room.</w:t>
            </w:r>
          </w:p>
          <w:p w:rsidR="003F72AB" w:rsidP="005914F1" w:rsidRDefault="003F72AB" w14:paraId="5989BADE" w14:textId="77777777"/>
        </w:tc>
        <w:tc>
          <w:tcPr>
            <w:tcW w:w="1842" w:type="dxa"/>
          </w:tcPr>
          <w:p w:rsidR="003F72AB" w:rsidP="005914F1" w:rsidRDefault="003F72AB" w14:paraId="13D2BA75" w14:textId="77777777">
            <w:r>
              <w:lastRenderedPageBreak/>
              <w:t>Laceration, concussion, grazes, broken bones from falling, vomiting and asthma attack</w:t>
            </w:r>
            <w:r w:rsidR="002D4305">
              <w:t>. Damage to equipment.</w:t>
            </w:r>
          </w:p>
        </w:tc>
        <w:tc>
          <w:tcPr>
            <w:tcW w:w="2206" w:type="dxa"/>
          </w:tcPr>
          <w:p w:rsidR="003F72AB" w:rsidP="005914F1" w:rsidRDefault="003F72AB" w14:paraId="1647CBE2" w14:textId="77777777">
            <w:r>
              <w:rPr>
                <w:rFonts w:ascii="Arial" w:hAnsi="Arial"/>
              </w:rPr>
              <w:t>Young people taking part in the activity, young people standing nearby observing.</w:t>
            </w:r>
            <w:r w:rsidR="002D4305">
              <w:rPr>
                <w:rFonts w:ascii="Arial" w:hAnsi="Arial"/>
              </w:rPr>
              <w:t xml:space="preserve"> Adult volunteer supervising activity</w:t>
            </w:r>
          </w:p>
        </w:tc>
        <w:tc>
          <w:tcPr>
            <w:tcW w:w="330" w:type="dxa"/>
          </w:tcPr>
          <w:p w:rsidR="003F72AB" w:rsidP="005914F1" w:rsidRDefault="003F72AB" w14:paraId="5B656B7A" w14:textId="77777777">
            <w:r>
              <w:t>2</w:t>
            </w:r>
          </w:p>
        </w:tc>
        <w:tc>
          <w:tcPr>
            <w:tcW w:w="394" w:type="dxa"/>
          </w:tcPr>
          <w:p w:rsidR="003F72AB" w:rsidP="005914F1" w:rsidRDefault="003F72AB" w14:paraId="5CD90102" w14:textId="77777777">
            <w:r>
              <w:t>3</w:t>
            </w:r>
          </w:p>
        </w:tc>
        <w:tc>
          <w:tcPr>
            <w:tcW w:w="440" w:type="dxa"/>
          </w:tcPr>
          <w:p w:rsidR="003F72AB" w:rsidP="005914F1" w:rsidRDefault="003F72AB" w14:paraId="0C0893D4" w14:textId="77777777">
            <w:r>
              <w:t>6</w:t>
            </w:r>
          </w:p>
        </w:tc>
        <w:tc>
          <w:tcPr>
            <w:tcW w:w="4674" w:type="dxa"/>
          </w:tcPr>
          <w:p w:rsidR="002D4305" w:rsidP="005914F1" w:rsidRDefault="003F72AB" w14:paraId="401BE749" w14:textId="77777777">
            <w:r>
              <w:t xml:space="preserve">Activity to be </w:t>
            </w:r>
            <w:proofErr w:type="gramStart"/>
            <w:r>
              <w:t>supervised at all times</w:t>
            </w:r>
            <w:proofErr w:type="gramEnd"/>
            <w:r>
              <w:t xml:space="preserve"> with a clear space laid out on the floor</w:t>
            </w:r>
            <w:r w:rsidR="002D4305">
              <w:t xml:space="preserve"> with tape</w:t>
            </w:r>
            <w:r>
              <w:t xml:space="preserve"> around the activity</w:t>
            </w:r>
            <w:r w:rsidR="002D4305">
              <w:t xml:space="preserve">, only to be entered by player and supervisor. </w:t>
            </w:r>
          </w:p>
          <w:p w:rsidR="003F72AB" w:rsidP="005914F1" w:rsidRDefault="003F72AB" w14:paraId="0984A900" w14:textId="77777777">
            <w:r>
              <w:t xml:space="preserve">Within the Oculus a “guardian” is </w:t>
            </w:r>
            <w:r w:rsidR="002D4305">
              <w:t xml:space="preserve">to be </w:t>
            </w:r>
            <w:r>
              <w:t>set up that</w:t>
            </w:r>
            <w:r w:rsidR="002D4305">
              <w:t xml:space="preserve"> matches the tape on the ground -</w:t>
            </w:r>
            <w:r>
              <w:t xml:space="preserve"> well within the stage area and clear from the edge. The Guardian flags up inside the game when you move out of the predefined play area</w:t>
            </w:r>
            <w:r w:rsidR="002D4305">
              <w:t>.</w:t>
            </w:r>
          </w:p>
          <w:p w:rsidR="002D4305" w:rsidP="005914F1" w:rsidRDefault="002D4305" w14:paraId="4154116F" w14:textId="77777777">
            <w:r>
              <w:lastRenderedPageBreak/>
              <w:t>Controller straps always to be looped over players wrists. Headbands to be tightened so headset is comfortable and secure.</w:t>
            </w:r>
          </w:p>
          <w:p w:rsidR="002D4305" w:rsidP="005914F1" w:rsidRDefault="002D4305" w14:paraId="512D9E26" w14:textId="77777777">
            <w:r>
              <w:t xml:space="preserve">Supervisor to ensure that the player doesn’t stray from </w:t>
            </w:r>
            <w:r w:rsidR="00042785">
              <w:t xml:space="preserve">marked </w:t>
            </w:r>
            <w:r>
              <w:t>safe area.</w:t>
            </w:r>
          </w:p>
          <w:p w:rsidR="002D4305" w:rsidP="005914F1" w:rsidRDefault="002D4305" w14:paraId="5E18F4F0" w14:textId="77777777"/>
        </w:tc>
        <w:tc>
          <w:tcPr>
            <w:tcW w:w="385" w:type="dxa"/>
          </w:tcPr>
          <w:p w:rsidR="003F72AB" w:rsidP="005914F1" w:rsidRDefault="003F72AB" w14:paraId="7E7992EB" w14:textId="77777777">
            <w:r>
              <w:lastRenderedPageBreak/>
              <w:t>1</w:t>
            </w:r>
          </w:p>
        </w:tc>
        <w:tc>
          <w:tcPr>
            <w:tcW w:w="328" w:type="dxa"/>
          </w:tcPr>
          <w:p w:rsidR="003F72AB" w:rsidP="005914F1" w:rsidRDefault="003F72AB" w14:paraId="19064B9E" w14:textId="77777777">
            <w:r>
              <w:t>3</w:t>
            </w:r>
          </w:p>
        </w:tc>
        <w:tc>
          <w:tcPr>
            <w:tcW w:w="336" w:type="dxa"/>
          </w:tcPr>
          <w:p w:rsidR="003F72AB" w:rsidP="005914F1" w:rsidRDefault="003F72AB" w14:paraId="218FA4D2" w14:textId="77777777">
            <w:r>
              <w:t>3</w:t>
            </w:r>
          </w:p>
        </w:tc>
        <w:tc>
          <w:tcPr>
            <w:tcW w:w="1476" w:type="dxa"/>
          </w:tcPr>
          <w:p w:rsidR="003F72AB" w:rsidP="005914F1" w:rsidRDefault="00042785" w14:paraId="1EB2DD84" w14:textId="77777777">
            <w:r>
              <w:t xml:space="preserve">Supervisor to be given time to familiarise themselves with Oculus operation and how to give instructions to each new player. </w:t>
            </w:r>
          </w:p>
        </w:tc>
      </w:tr>
      <w:tr w:rsidR="00E664FD" w:rsidTr="00E664FD" w14:paraId="157B1037" w14:textId="77777777">
        <w:tc>
          <w:tcPr>
            <w:tcW w:w="1388" w:type="dxa"/>
          </w:tcPr>
          <w:p w:rsidR="003F72AB" w:rsidP="005914F1" w:rsidRDefault="00595F67" w14:paraId="522F085B" w14:textId="77777777">
            <w:r>
              <w:rPr>
                <w:rFonts w:ascii="Arial" w:hAnsi="Arial"/>
              </w:rPr>
              <w:t>Outdoor space – Arrival and departure, possibly stepping outside for fresh ai</w:t>
            </w:r>
            <w:r w:rsidRPr="00D9142B">
              <w:rPr>
                <w:rFonts w:ascii="Arial" w:hAnsi="Arial"/>
              </w:rPr>
              <w:t>r from main church space, link building, rider hall and youth centre.</w:t>
            </w:r>
          </w:p>
        </w:tc>
        <w:tc>
          <w:tcPr>
            <w:tcW w:w="1647" w:type="dxa"/>
          </w:tcPr>
          <w:p w:rsidRPr="001728EF" w:rsidR="00595F67" w:rsidP="00595F67" w:rsidRDefault="00595F67" w14:paraId="71607AED" w14:textId="77777777">
            <w:pPr>
              <w:rPr>
                <w:rFonts w:ascii="Arial" w:hAnsi="Arial" w:eastAsia="Arial" w:cs="Arial"/>
              </w:rPr>
            </w:pPr>
            <w:r w:rsidRPr="001728EF">
              <w:rPr>
                <w:rFonts w:ascii="Arial" w:hAnsi="Arial"/>
              </w:rPr>
              <w:t>Collisions with moving vehicles. Members of the public outside the church entrances (safeguarding implication).</w:t>
            </w:r>
          </w:p>
          <w:p w:rsidR="00595F67" w:rsidP="00595F67" w:rsidRDefault="00595F67" w14:paraId="1D58B735" w14:textId="77777777">
            <w:pPr>
              <w:rPr>
                <w:rFonts w:ascii="Arial" w:hAnsi="Arial"/>
              </w:rPr>
            </w:pPr>
            <w:r w:rsidRPr="001728EF">
              <w:rPr>
                <w:rFonts w:ascii="Arial" w:hAnsi="Arial"/>
              </w:rPr>
              <w:t xml:space="preserve">Tripping or falling in darkness. </w:t>
            </w:r>
          </w:p>
          <w:p w:rsidR="003F72AB" w:rsidP="00595F67" w:rsidRDefault="00595F67" w14:paraId="6F792F50" w14:textId="77777777">
            <w:r>
              <w:rPr>
                <w:rFonts w:ascii="Arial" w:hAnsi="Arial"/>
              </w:rPr>
              <w:t>Young person being struck by moving car.</w:t>
            </w:r>
          </w:p>
        </w:tc>
        <w:tc>
          <w:tcPr>
            <w:tcW w:w="1842" w:type="dxa"/>
          </w:tcPr>
          <w:p w:rsidR="003F72AB" w:rsidP="005914F1" w:rsidRDefault="00595F67" w14:paraId="1718FFB5" w14:textId="77777777">
            <w:r>
              <w:t>Crushing injuries, and broken bones. Bruising, grazing and lacerations from collisions and falls or slips.</w:t>
            </w:r>
          </w:p>
        </w:tc>
        <w:tc>
          <w:tcPr>
            <w:tcW w:w="2206" w:type="dxa"/>
          </w:tcPr>
          <w:p w:rsidR="00595F67" w:rsidP="00595F67" w:rsidRDefault="00595F67" w14:paraId="35168F1B" w14:textId="77777777">
            <w:pPr>
              <w:rPr>
                <w:rFonts w:ascii="Arial" w:hAnsi="Arial"/>
              </w:rPr>
            </w:pPr>
            <w:r w:rsidRPr="001728EF">
              <w:rPr>
                <w:rFonts w:ascii="Arial" w:hAnsi="Arial"/>
              </w:rPr>
              <w:t>Anyone exiting the building</w:t>
            </w:r>
            <w:r>
              <w:rPr>
                <w:rFonts w:ascii="Arial" w:hAnsi="Arial"/>
              </w:rPr>
              <w:t>.</w:t>
            </w:r>
          </w:p>
          <w:p w:rsidR="00595F67" w:rsidP="00595F67" w:rsidRDefault="00595F67" w14:paraId="3D7CDC2B" w14:textId="77777777">
            <w:pPr>
              <w:rPr>
                <w:rFonts w:ascii="Arial" w:hAnsi="Arial"/>
              </w:rPr>
            </w:pPr>
            <w:r>
              <w:rPr>
                <w:rFonts w:ascii="Arial" w:hAnsi="Arial"/>
              </w:rPr>
              <w:t>Guests moving from their car to the entrance.</w:t>
            </w:r>
          </w:p>
          <w:p w:rsidR="003F72AB" w:rsidP="00595F67" w:rsidRDefault="00595F67" w14:paraId="7A1743E5" w14:textId="77777777">
            <w:r>
              <w:rPr>
                <w:rFonts w:ascii="Arial" w:hAnsi="Arial"/>
              </w:rPr>
              <w:t>Young people outside the building</w:t>
            </w:r>
          </w:p>
        </w:tc>
        <w:tc>
          <w:tcPr>
            <w:tcW w:w="330" w:type="dxa"/>
          </w:tcPr>
          <w:p w:rsidR="003F72AB" w:rsidP="005914F1" w:rsidRDefault="00595F67" w14:paraId="6994A612" w14:textId="77777777">
            <w:r>
              <w:t>2</w:t>
            </w:r>
          </w:p>
        </w:tc>
        <w:tc>
          <w:tcPr>
            <w:tcW w:w="394" w:type="dxa"/>
          </w:tcPr>
          <w:p w:rsidR="003F72AB" w:rsidP="005914F1" w:rsidRDefault="00595F67" w14:paraId="06B3E060" w14:textId="77777777">
            <w:r>
              <w:t>3</w:t>
            </w:r>
          </w:p>
        </w:tc>
        <w:tc>
          <w:tcPr>
            <w:tcW w:w="440" w:type="dxa"/>
          </w:tcPr>
          <w:p w:rsidR="003F72AB" w:rsidP="005914F1" w:rsidRDefault="00595F67" w14:paraId="3DB38291" w14:textId="77777777">
            <w:r>
              <w:t>6</w:t>
            </w:r>
          </w:p>
        </w:tc>
        <w:tc>
          <w:tcPr>
            <w:tcW w:w="4674" w:type="dxa"/>
          </w:tcPr>
          <w:p w:rsidR="003F72AB" w:rsidP="005914F1" w:rsidRDefault="00595F67" w14:paraId="2AA4B74A" w14:textId="77777777">
            <w:r w:rsidRPr="001728EF">
              <w:rPr>
                <w:rFonts w:ascii="Arial" w:hAnsi="Arial"/>
              </w:rPr>
              <w:t>Once registered, youth leaders are advised to encourage their youth to stay within the church building. Young people are not permitted to walk around the church grounds unless otherwise instructed.</w:t>
            </w:r>
            <w:r w:rsidRPr="001728EF">
              <w:rPr>
                <w:rFonts w:ascii="Arial" w:hAnsi="Arial"/>
                <w:bCs/>
              </w:rPr>
              <w:t xml:space="preserve"> There will be </w:t>
            </w:r>
            <w:r>
              <w:rPr>
                <w:rFonts w:ascii="Arial" w:hAnsi="Arial"/>
                <w:bCs/>
              </w:rPr>
              <w:t>two</w:t>
            </w:r>
            <w:r w:rsidRPr="001728EF">
              <w:rPr>
                <w:rFonts w:ascii="Arial" w:hAnsi="Arial"/>
                <w:bCs/>
              </w:rPr>
              <w:t xml:space="preserve"> steward</w:t>
            </w:r>
            <w:r>
              <w:rPr>
                <w:rFonts w:ascii="Arial" w:hAnsi="Arial"/>
                <w:bCs/>
              </w:rPr>
              <w:t>s</w:t>
            </w:r>
            <w:r w:rsidRPr="001728EF">
              <w:rPr>
                <w:rFonts w:ascii="Arial" w:hAnsi="Arial"/>
                <w:bCs/>
              </w:rPr>
              <w:t xml:space="preserve"> monitoring parking at the start of the event from 6pm-6:45 to ensure </w:t>
            </w:r>
            <w:r>
              <w:rPr>
                <w:rFonts w:ascii="Arial" w:hAnsi="Arial"/>
                <w:bCs/>
              </w:rPr>
              <w:t>cars are manoeuvring safely around the car park and young people keep clear of moving vehicles.</w:t>
            </w:r>
          </w:p>
        </w:tc>
        <w:tc>
          <w:tcPr>
            <w:tcW w:w="385" w:type="dxa"/>
          </w:tcPr>
          <w:p w:rsidR="003F72AB" w:rsidP="005914F1" w:rsidRDefault="00595F67" w14:paraId="0C1857B8" w14:textId="77777777">
            <w:r>
              <w:t>1</w:t>
            </w:r>
          </w:p>
        </w:tc>
        <w:tc>
          <w:tcPr>
            <w:tcW w:w="328" w:type="dxa"/>
          </w:tcPr>
          <w:p w:rsidR="003F72AB" w:rsidP="005914F1" w:rsidRDefault="00595F67" w14:paraId="1CE9EC69" w14:textId="77777777">
            <w:r>
              <w:t>3</w:t>
            </w:r>
          </w:p>
        </w:tc>
        <w:tc>
          <w:tcPr>
            <w:tcW w:w="336" w:type="dxa"/>
          </w:tcPr>
          <w:p w:rsidR="003F72AB" w:rsidP="005914F1" w:rsidRDefault="00595F67" w14:paraId="551F4552" w14:textId="77777777">
            <w:r>
              <w:t>3</w:t>
            </w:r>
          </w:p>
        </w:tc>
        <w:tc>
          <w:tcPr>
            <w:tcW w:w="1476" w:type="dxa"/>
          </w:tcPr>
          <w:p w:rsidR="003F72AB" w:rsidP="005914F1" w:rsidRDefault="003F72AB" w14:paraId="2BB33814" w14:textId="77777777"/>
        </w:tc>
      </w:tr>
      <w:tr w:rsidR="00E664FD" w:rsidTr="00E664FD" w14:paraId="5168C328" w14:textId="77777777">
        <w:tc>
          <w:tcPr>
            <w:tcW w:w="1388" w:type="dxa"/>
          </w:tcPr>
          <w:p w:rsidR="0045222A" w:rsidP="0045222A" w:rsidRDefault="0045222A" w14:paraId="2D29C342" w14:textId="77777777">
            <w:r>
              <w:rPr>
                <w:rFonts w:ascii="Arial" w:hAnsi="Arial"/>
              </w:rPr>
              <w:t>St Andrew’s Church site.</w:t>
            </w:r>
          </w:p>
        </w:tc>
        <w:tc>
          <w:tcPr>
            <w:tcW w:w="1647" w:type="dxa"/>
          </w:tcPr>
          <w:p w:rsidR="0045222A" w:rsidP="0045222A" w:rsidRDefault="0045222A" w14:paraId="36347413" w14:textId="77777777">
            <w:r>
              <w:rPr>
                <w:rFonts w:ascii="Arial" w:hAnsi="Arial"/>
              </w:rPr>
              <w:t>Fire and fire related emergencies.</w:t>
            </w:r>
          </w:p>
        </w:tc>
        <w:tc>
          <w:tcPr>
            <w:tcW w:w="1842" w:type="dxa"/>
          </w:tcPr>
          <w:p w:rsidR="0045222A" w:rsidP="0045222A" w:rsidRDefault="0045222A" w14:paraId="1555C01E" w14:textId="77777777">
            <w:r>
              <w:t>Burns, inhalation of toxic fumes, suffocation, death.</w:t>
            </w:r>
          </w:p>
        </w:tc>
        <w:tc>
          <w:tcPr>
            <w:tcW w:w="2206" w:type="dxa"/>
          </w:tcPr>
          <w:p w:rsidR="0045222A" w:rsidP="0045222A" w:rsidRDefault="0045222A" w14:paraId="15B7EFC1" w14:textId="77777777">
            <w:r>
              <w:rPr>
                <w:rFonts w:ascii="Arial" w:hAnsi="Arial"/>
              </w:rPr>
              <w:t>Everyone</w:t>
            </w:r>
          </w:p>
        </w:tc>
        <w:tc>
          <w:tcPr>
            <w:tcW w:w="330" w:type="dxa"/>
          </w:tcPr>
          <w:p w:rsidR="0045222A" w:rsidP="0045222A" w:rsidRDefault="0045222A" w14:paraId="4C758313" w14:textId="77777777">
            <w:r>
              <w:t>1</w:t>
            </w:r>
          </w:p>
        </w:tc>
        <w:tc>
          <w:tcPr>
            <w:tcW w:w="394" w:type="dxa"/>
          </w:tcPr>
          <w:p w:rsidR="0045222A" w:rsidP="0045222A" w:rsidRDefault="0045222A" w14:paraId="53324013" w14:textId="77777777">
            <w:r>
              <w:t>5</w:t>
            </w:r>
          </w:p>
        </w:tc>
        <w:tc>
          <w:tcPr>
            <w:tcW w:w="440" w:type="dxa"/>
          </w:tcPr>
          <w:p w:rsidR="0045222A" w:rsidP="0045222A" w:rsidRDefault="0045222A" w14:paraId="49D10061" w14:textId="77777777">
            <w:r>
              <w:t>5</w:t>
            </w:r>
          </w:p>
        </w:tc>
        <w:tc>
          <w:tcPr>
            <w:tcW w:w="4674" w:type="dxa"/>
          </w:tcPr>
          <w:p w:rsidR="0045222A" w:rsidP="0045222A" w:rsidRDefault="0045222A" w14:paraId="72085D28" w14:textId="77777777">
            <w:pPr>
              <w:spacing w:after="160" w:line="259" w:lineRule="auto"/>
              <w:rPr>
                <w:rFonts w:ascii="Calibri" w:hAnsi="Calibri" w:eastAsia="Calibri" w:cs="Calibri"/>
              </w:rPr>
            </w:pPr>
            <w:r>
              <w:rPr>
                <w:rFonts w:ascii="Calibri" w:hAnsi="Calibri" w:eastAsia="Calibri" w:cs="Calibri"/>
              </w:rPr>
              <w:t>Fire extinguishers are placed around the building.</w:t>
            </w:r>
          </w:p>
          <w:p w:rsidR="0045222A" w:rsidP="0045222A" w:rsidRDefault="0045222A" w14:paraId="45EAB227" w14:textId="77777777">
            <w:pPr>
              <w:spacing w:after="160" w:line="259" w:lineRule="auto"/>
              <w:rPr>
                <w:rFonts w:ascii="Calibri" w:hAnsi="Calibri" w:eastAsia="Calibri" w:cs="Calibri"/>
              </w:rPr>
            </w:pPr>
            <w:r>
              <w:rPr>
                <w:rFonts w:ascii="Calibri" w:hAnsi="Calibri" w:eastAsia="Calibri" w:cs="Calibri"/>
              </w:rPr>
              <w:t>Clearly labelled and accessible fire escapes with large congregation area.</w:t>
            </w:r>
          </w:p>
          <w:p w:rsidR="0045222A" w:rsidP="0045222A" w:rsidRDefault="0045222A" w14:paraId="57C16E4A" w14:textId="77777777">
            <w:pPr>
              <w:spacing w:after="160" w:line="259" w:lineRule="auto"/>
              <w:rPr>
                <w:rFonts w:ascii="Calibri" w:hAnsi="Calibri" w:eastAsia="Calibri" w:cs="Calibri"/>
              </w:rPr>
            </w:pPr>
            <w:r>
              <w:rPr>
                <w:rFonts w:ascii="Calibri" w:hAnsi="Calibri" w:eastAsia="Calibri" w:cs="Calibri"/>
              </w:rPr>
              <w:t>Youth Leaders responsible for doing head count for the young people which they brought with them.</w:t>
            </w:r>
          </w:p>
          <w:p w:rsidR="0045222A" w:rsidP="0045222A" w:rsidRDefault="0045222A" w14:paraId="32B0EAD8" w14:textId="77777777">
            <w:pPr>
              <w:spacing w:after="160" w:line="259" w:lineRule="auto"/>
              <w:rPr>
                <w:rFonts w:ascii="Calibri" w:hAnsi="Calibri" w:eastAsia="Calibri" w:cs="Calibri"/>
              </w:rPr>
            </w:pPr>
            <w:r>
              <w:rPr>
                <w:rFonts w:ascii="Calibri" w:hAnsi="Calibri" w:eastAsia="Calibri" w:cs="Calibri"/>
              </w:rPr>
              <w:t>They must have a register list with them to enable a thorough documented check to take place.</w:t>
            </w:r>
          </w:p>
          <w:p w:rsidR="0045222A" w:rsidP="0045222A" w:rsidRDefault="0045222A" w14:paraId="482E31C4" w14:textId="77777777">
            <w:pPr>
              <w:rPr>
                <w:rFonts w:ascii="Calibri" w:hAnsi="Calibri" w:eastAsia="Calibri" w:cs="Calibri"/>
              </w:rPr>
            </w:pPr>
            <w:r>
              <w:rPr>
                <w:rFonts w:ascii="Calibri" w:hAnsi="Calibri" w:eastAsia="Calibri" w:cs="Calibri"/>
              </w:rPr>
              <w:t>Fire assembly point in car park by the white sign on the church green adjacent to boundary fence.</w:t>
            </w:r>
          </w:p>
          <w:p w:rsidR="0045222A" w:rsidP="0045222A" w:rsidRDefault="0045222A" w14:paraId="2F38091E" w14:textId="77777777">
            <w:pPr>
              <w:rPr>
                <w:rFonts w:ascii="Calibri" w:hAnsi="Calibri" w:eastAsia="Calibri" w:cs="Calibri"/>
              </w:rPr>
            </w:pPr>
          </w:p>
          <w:p w:rsidR="0045222A" w:rsidP="0045222A" w:rsidRDefault="0045222A" w14:paraId="13C2805E" w14:textId="77777777">
            <w:pPr>
              <w:rPr>
                <w:rFonts w:ascii="Calibri" w:hAnsi="Calibri" w:eastAsia="Calibri" w:cs="Calibri"/>
              </w:rPr>
            </w:pPr>
            <w:r>
              <w:rPr>
                <w:rFonts w:ascii="Calibri" w:hAnsi="Calibri" w:eastAsia="Calibri" w:cs="Calibri"/>
              </w:rPr>
              <w:t>Dan Jenkins, Beccy Jenkins, Ed Stoker and Jonny Lewis are responsible for sweeping the building to ensure everybody is out and for ensuring that the fire brigade are called. Nobody is to re-enter the building after leaving.</w:t>
            </w:r>
          </w:p>
          <w:p w:rsidR="0045222A" w:rsidP="0045222A" w:rsidRDefault="0045222A" w14:paraId="27C36008" w14:textId="77777777">
            <w:r>
              <w:rPr>
                <w:rFonts w:ascii="Calibri" w:hAnsi="Calibri" w:eastAsia="Calibri" w:cs="Calibri"/>
              </w:rPr>
              <w:t>Fire Exits to be pointed out at beginning of gathered portion of evening by those on stage.</w:t>
            </w:r>
          </w:p>
        </w:tc>
        <w:tc>
          <w:tcPr>
            <w:tcW w:w="385" w:type="dxa"/>
          </w:tcPr>
          <w:p w:rsidR="0045222A" w:rsidP="0045222A" w:rsidRDefault="0045222A" w14:paraId="0D47CA22" w14:textId="77777777">
            <w:r>
              <w:lastRenderedPageBreak/>
              <w:t>1</w:t>
            </w:r>
          </w:p>
        </w:tc>
        <w:tc>
          <w:tcPr>
            <w:tcW w:w="328" w:type="dxa"/>
          </w:tcPr>
          <w:p w:rsidR="0045222A" w:rsidP="0045222A" w:rsidRDefault="0045222A" w14:paraId="162228CF" w14:textId="77777777">
            <w:r>
              <w:t>4</w:t>
            </w:r>
          </w:p>
        </w:tc>
        <w:tc>
          <w:tcPr>
            <w:tcW w:w="336" w:type="dxa"/>
          </w:tcPr>
          <w:p w:rsidR="0045222A" w:rsidP="0045222A" w:rsidRDefault="0045222A" w14:paraId="3784585A" w14:textId="77777777">
            <w:r>
              <w:t>4</w:t>
            </w:r>
          </w:p>
        </w:tc>
        <w:tc>
          <w:tcPr>
            <w:tcW w:w="1476" w:type="dxa"/>
          </w:tcPr>
          <w:p w:rsidR="0045222A" w:rsidP="0045222A" w:rsidRDefault="0045222A" w14:paraId="6B3E55A6" w14:textId="77777777"/>
        </w:tc>
      </w:tr>
      <w:tr w:rsidR="00E664FD" w:rsidTr="00E664FD" w14:paraId="03EE7AC0" w14:textId="77777777">
        <w:tc>
          <w:tcPr>
            <w:tcW w:w="1388" w:type="dxa"/>
          </w:tcPr>
          <w:p w:rsidR="0045222A" w:rsidP="0045222A" w:rsidRDefault="0045222A" w14:paraId="3B13A721" w14:textId="6CD2FC24">
            <w:pPr>
              <w:jc w:val="center"/>
            </w:pPr>
            <w:r>
              <w:rPr>
                <w:rFonts w:ascii="Arial" w:hAnsi="Arial"/>
              </w:rPr>
              <w:t>Café Area – Preparing hot drinks and</w:t>
            </w:r>
            <w:r w:rsidR="0018716A">
              <w:rPr>
                <w:rFonts w:ascii="Arial" w:hAnsi="Arial"/>
              </w:rPr>
              <w:t xml:space="preserve"> serving tuck</w:t>
            </w:r>
            <w:r>
              <w:rPr>
                <w:rFonts w:ascii="Arial" w:hAnsi="Arial"/>
              </w:rPr>
              <w:t>.</w:t>
            </w:r>
          </w:p>
        </w:tc>
        <w:tc>
          <w:tcPr>
            <w:tcW w:w="1647" w:type="dxa"/>
          </w:tcPr>
          <w:p w:rsidR="0045222A" w:rsidP="0045222A" w:rsidRDefault="0045222A" w14:paraId="7BFF6F68" w14:textId="31BFEB1D">
            <w:r>
              <w:rPr>
                <w:rFonts w:ascii="Arial" w:hAnsi="Arial"/>
              </w:rPr>
              <w:t>Hot urn, pans of</w:t>
            </w:r>
            <w:r w:rsidR="001D4433">
              <w:rPr>
                <w:rFonts w:ascii="Arial" w:hAnsi="Arial"/>
              </w:rPr>
              <w:t xml:space="preserve"> hot milk,</w:t>
            </w:r>
            <w:r>
              <w:rPr>
                <w:rFonts w:ascii="Arial" w:hAnsi="Arial"/>
              </w:rPr>
              <w:t xml:space="preserve"> use of hot water, contamination, allergies.</w:t>
            </w:r>
          </w:p>
        </w:tc>
        <w:tc>
          <w:tcPr>
            <w:tcW w:w="1842" w:type="dxa"/>
          </w:tcPr>
          <w:p w:rsidR="0045222A" w:rsidP="0045222A" w:rsidRDefault="0045222A" w14:paraId="1161E17E" w14:textId="3052A629">
            <w:r>
              <w:t>Burns, allergic reaction including anaphylaxis</w:t>
            </w:r>
            <w:r w:rsidR="001D4433">
              <w:t>.</w:t>
            </w:r>
          </w:p>
        </w:tc>
        <w:tc>
          <w:tcPr>
            <w:tcW w:w="2206" w:type="dxa"/>
          </w:tcPr>
          <w:p w:rsidR="0045222A" w:rsidP="0045222A" w:rsidRDefault="0045222A" w14:paraId="73146A39" w14:textId="77777777">
            <w:r>
              <w:t>Everyone</w:t>
            </w:r>
          </w:p>
        </w:tc>
        <w:tc>
          <w:tcPr>
            <w:tcW w:w="330" w:type="dxa"/>
          </w:tcPr>
          <w:p w:rsidR="0045222A" w:rsidP="0045222A" w:rsidRDefault="0045222A" w14:paraId="713C0989" w14:textId="77777777">
            <w:r>
              <w:t>2</w:t>
            </w:r>
          </w:p>
        </w:tc>
        <w:tc>
          <w:tcPr>
            <w:tcW w:w="394" w:type="dxa"/>
          </w:tcPr>
          <w:p w:rsidR="0045222A" w:rsidP="0045222A" w:rsidRDefault="0045222A" w14:paraId="2746BE4A" w14:textId="77777777">
            <w:r>
              <w:t>3</w:t>
            </w:r>
          </w:p>
        </w:tc>
        <w:tc>
          <w:tcPr>
            <w:tcW w:w="440" w:type="dxa"/>
          </w:tcPr>
          <w:p w:rsidR="0045222A" w:rsidP="0045222A" w:rsidRDefault="0045222A" w14:paraId="5FFED78D" w14:textId="77777777">
            <w:r>
              <w:t>6</w:t>
            </w:r>
          </w:p>
        </w:tc>
        <w:tc>
          <w:tcPr>
            <w:tcW w:w="4674" w:type="dxa"/>
          </w:tcPr>
          <w:p w:rsidR="0045222A" w:rsidP="0045222A" w:rsidRDefault="0045222A" w14:paraId="4EA01EAE" w14:textId="0AE6D88E">
            <w:r>
              <w:rPr>
                <w:rFonts w:ascii="Arial" w:hAnsi="Arial"/>
              </w:rPr>
              <w:t xml:space="preserve">Adults only in the kitchen space. </w:t>
            </w:r>
            <w:r w:rsidR="00B6178F">
              <w:rPr>
                <w:rFonts w:ascii="Arial" w:hAnsi="Arial"/>
              </w:rPr>
              <w:t xml:space="preserve">No fresh food is being prepared just hot drinks and serving tuck. </w:t>
            </w:r>
            <w:r>
              <w:rPr>
                <w:rFonts w:ascii="Arial" w:hAnsi="Arial"/>
              </w:rPr>
              <w:t xml:space="preserve">Youth leaders are responsible for overseeing allergies of young people and that they have medication or epi pens. Allergen information will be </w:t>
            </w:r>
            <w:r w:rsidRPr="001728EF">
              <w:rPr>
                <w:rFonts w:ascii="Arial" w:hAnsi="Arial"/>
              </w:rPr>
              <w:t xml:space="preserve">clearly signed </w:t>
            </w:r>
            <w:r>
              <w:rPr>
                <w:rFonts w:ascii="Arial" w:hAnsi="Arial"/>
              </w:rPr>
              <w:t>at the kitchen where food is being sold. A first aider will be available on site with a mobile phone to call an ambulance if required.</w:t>
            </w:r>
          </w:p>
          <w:p w:rsidR="0045222A" w:rsidP="0045222A" w:rsidRDefault="0045222A" w14:paraId="6FC5C69C" w14:textId="77777777"/>
          <w:p w:rsidRPr="0045222A" w:rsidR="0045222A" w:rsidP="0045222A" w:rsidRDefault="0045222A" w14:paraId="116140DE" w14:textId="77777777">
            <w:pPr>
              <w:jc w:val="center"/>
            </w:pPr>
          </w:p>
        </w:tc>
        <w:tc>
          <w:tcPr>
            <w:tcW w:w="385" w:type="dxa"/>
          </w:tcPr>
          <w:p w:rsidR="0045222A" w:rsidP="0045222A" w:rsidRDefault="0045222A" w14:paraId="5B02313B" w14:textId="77777777">
            <w:r>
              <w:t>1</w:t>
            </w:r>
          </w:p>
        </w:tc>
        <w:tc>
          <w:tcPr>
            <w:tcW w:w="328" w:type="dxa"/>
          </w:tcPr>
          <w:p w:rsidR="0045222A" w:rsidP="0045222A" w:rsidRDefault="0045222A" w14:paraId="7E278131" w14:textId="77777777">
            <w:r>
              <w:t>3</w:t>
            </w:r>
          </w:p>
        </w:tc>
        <w:tc>
          <w:tcPr>
            <w:tcW w:w="336" w:type="dxa"/>
          </w:tcPr>
          <w:p w:rsidR="0045222A" w:rsidP="0045222A" w:rsidRDefault="0045222A" w14:paraId="4C94300F" w14:textId="77777777">
            <w:r>
              <w:t>3</w:t>
            </w:r>
          </w:p>
        </w:tc>
        <w:tc>
          <w:tcPr>
            <w:tcW w:w="1476" w:type="dxa"/>
          </w:tcPr>
          <w:p w:rsidR="0045222A" w:rsidP="0045222A" w:rsidRDefault="0045222A" w14:paraId="6C0481A5" w14:textId="11F12BAC">
            <w:r>
              <w:t xml:space="preserve">First Aiders on site include </w:t>
            </w:r>
            <w:r w:rsidR="00274FC4">
              <w:t>Dan Jenkins</w:t>
            </w:r>
            <w:r>
              <w:t>.</w:t>
            </w:r>
          </w:p>
        </w:tc>
      </w:tr>
      <w:tr w:rsidR="00E664FD" w:rsidTr="00E664FD" w14:paraId="3C650363" w14:textId="77777777">
        <w:tc>
          <w:tcPr>
            <w:tcW w:w="1388" w:type="dxa"/>
          </w:tcPr>
          <w:p w:rsidR="0045222A" w:rsidP="0045222A" w:rsidRDefault="0045222A" w14:paraId="6EE7C920" w14:textId="77777777">
            <w:r>
              <w:rPr>
                <w:rFonts w:ascii="Arial" w:hAnsi="Arial"/>
              </w:rPr>
              <w:t>Toilets</w:t>
            </w:r>
          </w:p>
        </w:tc>
        <w:tc>
          <w:tcPr>
            <w:tcW w:w="1647" w:type="dxa"/>
          </w:tcPr>
          <w:p w:rsidR="0045222A" w:rsidP="0045222A" w:rsidRDefault="0045222A" w14:paraId="4D1BC55D" w14:textId="77777777">
            <w:r>
              <w:t>Wet floors, safeguarding small spaces, hygiene.</w:t>
            </w:r>
          </w:p>
        </w:tc>
        <w:tc>
          <w:tcPr>
            <w:tcW w:w="1842" w:type="dxa"/>
          </w:tcPr>
          <w:p w:rsidR="0045222A" w:rsidP="0045222A" w:rsidRDefault="0045222A" w14:paraId="3D6F5AA0" w14:textId="77777777">
            <w:r>
              <w:t xml:space="preserve">Bruising, lacerations, concussion. Illness. One on one abuse in confined space. </w:t>
            </w:r>
          </w:p>
        </w:tc>
        <w:tc>
          <w:tcPr>
            <w:tcW w:w="2206" w:type="dxa"/>
          </w:tcPr>
          <w:p w:rsidR="0045222A" w:rsidP="0045222A" w:rsidRDefault="0045222A" w14:paraId="73F47DCB" w14:textId="77777777">
            <w:r>
              <w:rPr>
                <w:rFonts w:ascii="Arial" w:hAnsi="Arial"/>
              </w:rPr>
              <w:t>Anybody using the facilities. Young people using the facilities</w:t>
            </w:r>
          </w:p>
        </w:tc>
        <w:tc>
          <w:tcPr>
            <w:tcW w:w="330" w:type="dxa"/>
          </w:tcPr>
          <w:p w:rsidR="0045222A" w:rsidP="0045222A" w:rsidRDefault="0045222A" w14:paraId="058AD481" w14:textId="77777777">
            <w:r>
              <w:t>2</w:t>
            </w:r>
          </w:p>
        </w:tc>
        <w:tc>
          <w:tcPr>
            <w:tcW w:w="394" w:type="dxa"/>
          </w:tcPr>
          <w:p w:rsidR="0045222A" w:rsidP="0045222A" w:rsidRDefault="0045222A" w14:paraId="3A0700CD" w14:textId="77777777">
            <w:r>
              <w:t>2</w:t>
            </w:r>
          </w:p>
        </w:tc>
        <w:tc>
          <w:tcPr>
            <w:tcW w:w="440" w:type="dxa"/>
          </w:tcPr>
          <w:p w:rsidR="0045222A" w:rsidP="0045222A" w:rsidRDefault="0045222A" w14:paraId="39B68B32" w14:textId="77777777">
            <w:r>
              <w:t>4</w:t>
            </w:r>
          </w:p>
        </w:tc>
        <w:tc>
          <w:tcPr>
            <w:tcW w:w="4674" w:type="dxa"/>
          </w:tcPr>
          <w:p w:rsidR="0045222A" w:rsidP="0045222A" w:rsidRDefault="0045222A" w14:paraId="2B06C506" w14:textId="77777777">
            <w:r>
              <w:rPr>
                <w:rFonts w:ascii="Arial" w:hAnsi="Arial"/>
              </w:rPr>
              <w:t xml:space="preserve">Toilets to be kept clean and dry throughout the evening </w:t>
            </w:r>
            <w:r w:rsidRPr="003B705F">
              <w:rPr>
                <w:rFonts w:ascii="Arial" w:hAnsi="Arial"/>
              </w:rPr>
              <w:t>with team members checking the toilets regularly for mess and cleaning up if required</w:t>
            </w:r>
            <w:r>
              <w:rPr>
                <w:rFonts w:ascii="Arial" w:hAnsi="Arial"/>
                <w:color w:val="FF3F28"/>
              </w:rPr>
              <w:t>.</w:t>
            </w:r>
            <w:r>
              <w:rPr>
                <w:rFonts w:ascii="Arial" w:hAnsi="Arial"/>
              </w:rPr>
              <w:t xml:space="preserve"> Youth leaders to keep an eye on young people and report to a member of the team if there are issues with the way the toilets are being used or the </w:t>
            </w:r>
            <w:proofErr w:type="gramStart"/>
            <w:r>
              <w:rPr>
                <w:rFonts w:ascii="Arial" w:hAnsi="Arial"/>
              </w:rPr>
              <w:t>condition</w:t>
            </w:r>
            <w:proofErr w:type="gramEnd"/>
            <w:r>
              <w:rPr>
                <w:rFonts w:ascii="Arial" w:hAnsi="Arial"/>
              </w:rPr>
              <w:t xml:space="preserve"> they are being left in. Toilets are all individual, only one person to access at a time except for in the case of somebody with a disability requiring support.</w:t>
            </w:r>
          </w:p>
        </w:tc>
        <w:tc>
          <w:tcPr>
            <w:tcW w:w="385" w:type="dxa"/>
          </w:tcPr>
          <w:p w:rsidR="0045222A" w:rsidP="0045222A" w:rsidRDefault="0045222A" w14:paraId="3DC13213" w14:textId="77777777">
            <w:r>
              <w:t>1</w:t>
            </w:r>
          </w:p>
        </w:tc>
        <w:tc>
          <w:tcPr>
            <w:tcW w:w="328" w:type="dxa"/>
          </w:tcPr>
          <w:p w:rsidR="0045222A" w:rsidP="0045222A" w:rsidRDefault="0045222A" w14:paraId="37AAD3E7" w14:textId="77777777">
            <w:r>
              <w:t>2</w:t>
            </w:r>
          </w:p>
        </w:tc>
        <w:tc>
          <w:tcPr>
            <w:tcW w:w="336" w:type="dxa"/>
          </w:tcPr>
          <w:p w:rsidR="0045222A" w:rsidP="0045222A" w:rsidRDefault="0045222A" w14:paraId="2F9005F5" w14:textId="77777777">
            <w:r>
              <w:t>2</w:t>
            </w:r>
          </w:p>
        </w:tc>
        <w:tc>
          <w:tcPr>
            <w:tcW w:w="1476" w:type="dxa"/>
          </w:tcPr>
          <w:p w:rsidR="0045222A" w:rsidP="0045222A" w:rsidRDefault="0045222A" w14:paraId="434154F5" w14:textId="77777777"/>
        </w:tc>
      </w:tr>
      <w:tr w:rsidR="00E664FD" w:rsidTr="00E664FD" w14:paraId="3521B221" w14:textId="77777777">
        <w:tc>
          <w:tcPr>
            <w:tcW w:w="1388" w:type="dxa"/>
          </w:tcPr>
          <w:p w:rsidR="0045222A" w:rsidP="0045222A" w:rsidRDefault="0045222A" w14:paraId="0A3FB247" w14:textId="77777777">
            <w:r w:rsidRPr="00B0695C">
              <w:t>Moving and Carrying equipment</w:t>
            </w:r>
          </w:p>
        </w:tc>
        <w:tc>
          <w:tcPr>
            <w:tcW w:w="1647" w:type="dxa"/>
          </w:tcPr>
          <w:p w:rsidR="0045222A" w:rsidP="0045222A" w:rsidRDefault="00C74430" w14:paraId="48A701F1" w14:textId="77777777">
            <w:r>
              <w:t>Furniture that needs to be rearranged.</w:t>
            </w:r>
          </w:p>
          <w:p w:rsidR="00C74430" w:rsidP="0045222A" w:rsidRDefault="00C74430" w14:paraId="4A026493" w14:textId="77777777">
            <w:r>
              <w:t>Technical equipment.</w:t>
            </w:r>
          </w:p>
          <w:p w:rsidR="00C74430" w:rsidP="0045222A" w:rsidRDefault="00C74430" w14:paraId="58D93610" w14:textId="77777777">
            <w:r>
              <w:t>Any other equipment that needs moving for the event.</w:t>
            </w:r>
          </w:p>
          <w:p w:rsidR="00C74430" w:rsidP="0045222A" w:rsidRDefault="00C74430" w14:paraId="1FFBFBC6" w14:textId="77777777"/>
        </w:tc>
        <w:tc>
          <w:tcPr>
            <w:tcW w:w="1842" w:type="dxa"/>
          </w:tcPr>
          <w:p w:rsidR="00C74430" w:rsidP="0045222A" w:rsidRDefault="00C74430" w14:paraId="20F6AD5A" w14:textId="77777777">
            <w:r>
              <w:lastRenderedPageBreak/>
              <w:t xml:space="preserve">Strains and Sprains. </w:t>
            </w:r>
          </w:p>
          <w:p w:rsidR="00C74430" w:rsidP="0045222A" w:rsidRDefault="00C74430" w14:paraId="3265280B" w14:textId="77777777">
            <w:r>
              <w:t>Back injury.</w:t>
            </w:r>
          </w:p>
          <w:p w:rsidR="00C74430" w:rsidP="0045222A" w:rsidRDefault="00C74430" w14:paraId="6DBDF95F" w14:textId="77777777">
            <w:r>
              <w:t>Bruises from Dropping something on themselves or others.</w:t>
            </w:r>
          </w:p>
        </w:tc>
        <w:tc>
          <w:tcPr>
            <w:tcW w:w="2206" w:type="dxa"/>
          </w:tcPr>
          <w:p w:rsidR="0045222A" w:rsidP="0045222A" w:rsidRDefault="00C74430" w14:paraId="2C14A760" w14:textId="77777777">
            <w:r>
              <w:t>Set up and pack down team. Anybody involved in moving equipment.</w:t>
            </w:r>
          </w:p>
        </w:tc>
        <w:tc>
          <w:tcPr>
            <w:tcW w:w="330" w:type="dxa"/>
          </w:tcPr>
          <w:p w:rsidR="0045222A" w:rsidP="0045222A" w:rsidRDefault="00C74430" w14:paraId="2F65DD13" w14:textId="77777777">
            <w:r>
              <w:t>2</w:t>
            </w:r>
          </w:p>
        </w:tc>
        <w:tc>
          <w:tcPr>
            <w:tcW w:w="394" w:type="dxa"/>
          </w:tcPr>
          <w:p w:rsidR="0045222A" w:rsidP="0045222A" w:rsidRDefault="00C74430" w14:paraId="71DEFB84" w14:textId="77777777">
            <w:r>
              <w:t>3</w:t>
            </w:r>
          </w:p>
        </w:tc>
        <w:tc>
          <w:tcPr>
            <w:tcW w:w="440" w:type="dxa"/>
          </w:tcPr>
          <w:p w:rsidR="0045222A" w:rsidP="0045222A" w:rsidRDefault="00C74430" w14:paraId="1263DA16" w14:textId="77777777">
            <w:r>
              <w:t>6</w:t>
            </w:r>
          </w:p>
        </w:tc>
        <w:tc>
          <w:tcPr>
            <w:tcW w:w="4674" w:type="dxa"/>
          </w:tcPr>
          <w:p w:rsidR="0045222A" w:rsidP="0045222A" w:rsidRDefault="00C74430" w14:paraId="1BB23D76" w14:textId="77777777">
            <w:r>
              <w:rPr>
                <w:rFonts w:ascii="Arial" w:hAnsi="Arial"/>
              </w:rPr>
              <w:t>Young people to be supervised at the start of the set up and pack down process to gauge what they can lift safely by themselves. Multi person lifts for large or bulky objects.</w:t>
            </w:r>
          </w:p>
        </w:tc>
        <w:tc>
          <w:tcPr>
            <w:tcW w:w="385" w:type="dxa"/>
          </w:tcPr>
          <w:p w:rsidR="0045222A" w:rsidP="0045222A" w:rsidRDefault="00C74430" w14:paraId="1FEC8593" w14:textId="77777777">
            <w:r>
              <w:t>2</w:t>
            </w:r>
          </w:p>
        </w:tc>
        <w:tc>
          <w:tcPr>
            <w:tcW w:w="328" w:type="dxa"/>
          </w:tcPr>
          <w:p w:rsidR="0045222A" w:rsidP="0045222A" w:rsidRDefault="00C74430" w14:paraId="4FCD2A99" w14:textId="77777777">
            <w:r>
              <w:t>2</w:t>
            </w:r>
          </w:p>
        </w:tc>
        <w:tc>
          <w:tcPr>
            <w:tcW w:w="336" w:type="dxa"/>
          </w:tcPr>
          <w:p w:rsidR="0045222A" w:rsidP="0045222A" w:rsidRDefault="00C74430" w14:paraId="0CE81364" w14:textId="77777777">
            <w:r>
              <w:t>4</w:t>
            </w:r>
          </w:p>
        </w:tc>
        <w:tc>
          <w:tcPr>
            <w:tcW w:w="1476" w:type="dxa"/>
          </w:tcPr>
          <w:p w:rsidR="0045222A" w:rsidP="0045222A" w:rsidRDefault="00C74430" w14:paraId="3E3C94B5" w14:textId="205A56FE">
            <w:r>
              <w:t xml:space="preserve">Back brace </w:t>
            </w:r>
            <w:r w:rsidR="008D15BA">
              <w:t xml:space="preserve">to be made </w:t>
            </w:r>
            <w:r>
              <w:t xml:space="preserve">available if anybody would like to use it. Gloves available for lifting awkward </w:t>
            </w:r>
            <w:r>
              <w:lastRenderedPageBreak/>
              <w:t>objects with hard edges.</w:t>
            </w:r>
          </w:p>
        </w:tc>
      </w:tr>
      <w:tr w:rsidR="00E664FD" w:rsidTr="00E664FD" w14:paraId="0203B149" w14:textId="77777777">
        <w:tc>
          <w:tcPr>
            <w:tcW w:w="1388" w:type="dxa"/>
          </w:tcPr>
          <w:p w:rsidR="0045222A" w:rsidP="0045222A" w:rsidRDefault="00C74430" w14:paraId="68BB75AD" w14:textId="77777777">
            <w:r>
              <w:rPr>
                <w:rFonts w:ascii="Arial" w:hAnsi="Arial"/>
              </w:rPr>
              <w:lastRenderedPageBreak/>
              <w:t xml:space="preserve">Ryder Hall – Sound, </w:t>
            </w:r>
            <w:proofErr w:type="gramStart"/>
            <w:r>
              <w:rPr>
                <w:rFonts w:ascii="Arial" w:hAnsi="Arial"/>
              </w:rPr>
              <w:t>lighting</w:t>
            </w:r>
            <w:proofErr w:type="gramEnd"/>
            <w:r>
              <w:rPr>
                <w:rFonts w:ascii="Arial" w:hAnsi="Arial"/>
              </w:rPr>
              <w:t xml:space="preserve"> and visuals</w:t>
            </w:r>
          </w:p>
        </w:tc>
        <w:tc>
          <w:tcPr>
            <w:tcW w:w="1647" w:type="dxa"/>
          </w:tcPr>
          <w:p w:rsidR="00CC66E3" w:rsidP="00CC66E3" w:rsidRDefault="00CC66E3" w14:paraId="7A9E57F1" w14:textId="77777777">
            <w:pPr>
              <w:spacing w:after="160" w:line="259" w:lineRule="auto"/>
              <w:rPr>
                <w:rFonts w:ascii="Calibri" w:hAnsi="Calibri" w:eastAsia="Calibri" w:cs="Calibri"/>
              </w:rPr>
            </w:pPr>
            <w:r>
              <w:rPr>
                <w:rFonts w:ascii="Calibri" w:hAnsi="Calibri" w:eastAsia="Calibri" w:cs="Calibri"/>
              </w:rPr>
              <w:t>Tripping over cables</w:t>
            </w:r>
          </w:p>
          <w:p w:rsidR="00CC66E3" w:rsidP="00CC66E3" w:rsidRDefault="00CC66E3" w14:paraId="27A0C08C" w14:textId="77777777">
            <w:pPr>
              <w:spacing w:after="160" w:line="259" w:lineRule="auto"/>
              <w:rPr>
                <w:rFonts w:ascii="Calibri" w:hAnsi="Calibri" w:eastAsia="Calibri" w:cs="Calibri"/>
              </w:rPr>
            </w:pPr>
            <w:r>
              <w:rPr>
                <w:rFonts w:ascii="Calibri" w:hAnsi="Calibri" w:eastAsia="Calibri" w:cs="Calibri"/>
              </w:rPr>
              <w:t>Electric shock</w:t>
            </w:r>
          </w:p>
          <w:p w:rsidR="00CC66E3" w:rsidP="00CC66E3" w:rsidRDefault="00CC66E3" w14:paraId="5D078869" w14:textId="77777777">
            <w:pPr>
              <w:spacing w:after="160" w:line="259" w:lineRule="auto"/>
              <w:rPr>
                <w:rFonts w:ascii="Calibri" w:hAnsi="Calibri" w:eastAsia="Calibri" w:cs="Calibri"/>
              </w:rPr>
            </w:pPr>
            <w:r>
              <w:rPr>
                <w:rFonts w:ascii="Calibri" w:hAnsi="Calibri" w:eastAsia="Calibri" w:cs="Calibri"/>
              </w:rPr>
              <w:t>Equipment falling that has been stacked or placed on stands</w:t>
            </w:r>
          </w:p>
          <w:p w:rsidR="0045222A" w:rsidP="00CC66E3" w:rsidRDefault="00CC66E3" w14:paraId="0508FDEA" w14:textId="77777777">
            <w:r>
              <w:rPr>
                <w:rFonts w:ascii="Calibri" w:hAnsi="Calibri" w:eastAsia="Calibri" w:cs="Calibri"/>
              </w:rPr>
              <w:t>Fire from overheating equipment</w:t>
            </w:r>
          </w:p>
        </w:tc>
        <w:tc>
          <w:tcPr>
            <w:tcW w:w="1842" w:type="dxa"/>
          </w:tcPr>
          <w:p w:rsidR="00CC66E3" w:rsidP="0045222A" w:rsidRDefault="00CC66E3" w14:paraId="45019E59" w14:textId="77777777">
            <w:r>
              <w:t>Bruises, lacerations, grazing, concussion.</w:t>
            </w:r>
          </w:p>
          <w:p w:rsidR="00CC66E3" w:rsidP="0045222A" w:rsidRDefault="00CC66E3" w14:paraId="6A2499D7" w14:textId="77777777">
            <w:r>
              <w:t>Electrical burns.</w:t>
            </w:r>
          </w:p>
          <w:p w:rsidR="00CC66E3" w:rsidP="0045222A" w:rsidRDefault="00CC66E3" w14:paraId="192EC152" w14:textId="77777777">
            <w:r>
              <w:t>Crushing, broken bones.</w:t>
            </w:r>
          </w:p>
          <w:p w:rsidR="00CC66E3" w:rsidP="0045222A" w:rsidRDefault="00CC66E3" w14:paraId="31BB3610" w14:textId="77777777">
            <w:r>
              <w:t>Heat burns and inhalation of toxic fumes. Death.</w:t>
            </w:r>
          </w:p>
          <w:p w:rsidR="0045222A" w:rsidP="0045222A" w:rsidRDefault="0045222A" w14:paraId="7615E464" w14:textId="77777777"/>
        </w:tc>
        <w:tc>
          <w:tcPr>
            <w:tcW w:w="2206" w:type="dxa"/>
          </w:tcPr>
          <w:p w:rsidR="0045222A" w:rsidP="0045222A" w:rsidRDefault="00CC66E3" w14:paraId="40E7D5B3" w14:textId="77777777">
            <w:r>
              <w:t>Everyone</w:t>
            </w:r>
          </w:p>
        </w:tc>
        <w:tc>
          <w:tcPr>
            <w:tcW w:w="330" w:type="dxa"/>
          </w:tcPr>
          <w:p w:rsidR="0045222A" w:rsidP="0045222A" w:rsidRDefault="00CC66E3" w14:paraId="18FE1A28" w14:textId="77777777">
            <w:r>
              <w:t>2</w:t>
            </w:r>
          </w:p>
        </w:tc>
        <w:tc>
          <w:tcPr>
            <w:tcW w:w="394" w:type="dxa"/>
          </w:tcPr>
          <w:p w:rsidR="0045222A" w:rsidP="0045222A" w:rsidRDefault="00CC66E3" w14:paraId="673E3A1C" w14:textId="77777777">
            <w:r>
              <w:t>5</w:t>
            </w:r>
          </w:p>
        </w:tc>
        <w:tc>
          <w:tcPr>
            <w:tcW w:w="440" w:type="dxa"/>
          </w:tcPr>
          <w:p w:rsidR="0045222A" w:rsidP="0045222A" w:rsidRDefault="00CC66E3" w14:paraId="59482C3F" w14:textId="77777777">
            <w:r>
              <w:t>10</w:t>
            </w:r>
          </w:p>
        </w:tc>
        <w:tc>
          <w:tcPr>
            <w:tcW w:w="4674" w:type="dxa"/>
          </w:tcPr>
          <w:p w:rsidR="00CC66E3" w:rsidP="00CC66E3" w:rsidRDefault="00CC66E3" w14:paraId="40D65231" w14:textId="45123FD7">
            <w:pPr>
              <w:spacing w:after="160" w:line="259" w:lineRule="auto"/>
              <w:rPr>
                <w:rFonts w:ascii="Calibri" w:hAnsi="Calibri" w:eastAsia="Calibri" w:cs="Calibri"/>
              </w:rPr>
            </w:pPr>
            <w:r>
              <w:rPr>
                <w:rFonts w:ascii="Calibri" w:hAnsi="Calibri" w:eastAsia="Calibri" w:cs="Calibri"/>
              </w:rPr>
              <w:t xml:space="preserve">Perimeter to be set around equipment that is stacked or placed on stands. </w:t>
            </w:r>
          </w:p>
          <w:p w:rsidR="00CC66E3" w:rsidP="00CC66E3" w:rsidRDefault="00CC66E3" w14:paraId="791BEB74" w14:textId="77777777">
            <w:pPr>
              <w:rPr>
                <w:rFonts w:ascii="Calibri" w:hAnsi="Calibri" w:eastAsia="Calibri" w:cs="Calibri"/>
              </w:rPr>
            </w:pPr>
            <w:r w:rsidRPr="00B0695C">
              <w:rPr>
                <w:rFonts w:ascii="Calibri" w:hAnsi="Calibri" w:eastAsia="Calibri" w:cs="Calibri"/>
              </w:rPr>
              <w:t>Cables are to be stowed neatly around next to the wall and away from where people will be walking. Any cabling run across an area where people are likely to be walking must either be taped down or covered with cable tidy trunking.</w:t>
            </w:r>
          </w:p>
          <w:p w:rsidR="00CC66E3" w:rsidP="00CC66E3" w:rsidRDefault="00CC66E3" w14:paraId="3F24B02F" w14:textId="77777777">
            <w:pPr>
              <w:rPr>
                <w:rFonts w:ascii="Calibri" w:hAnsi="Calibri" w:eastAsia="Calibri" w:cs="Calibri"/>
              </w:rPr>
            </w:pPr>
            <w:r>
              <w:rPr>
                <w:rFonts w:ascii="Calibri" w:hAnsi="Calibri" w:eastAsia="Calibri" w:cs="Calibri"/>
              </w:rPr>
              <w:t>All electrical equipment provided will be tested for electrical safety and calculations will be made on electrical loading so as not to overload any extension leads or the building supply.</w:t>
            </w:r>
          </w:p>
          <w:p w:rsidR="00CC66E3" w:rsidP="00CC66E3" w:rsidRDefault="00CC66E3" w14:paraId="7D87DC67" w14:textId="77777777">
            <w:pPr>
              <w:rPr>
                <w:rFonts w:ascii="Calibri" w:hAnsi="Calibri" w:eastAsia="Calibri" w:cs="Calibri"/>
              </w:rPr>
            </w:pPr>
            <w:r>
              <w:rPr>
                <w:rFonts w:ascii="Calibri" w:hAnsi="Calibri" w:eastAsia="Calibri" w:cs="Calibri"/>
              </w:rPr>
              <w:t>Cables will all be shielded and free from frayed ends.</w:t>
            </w:r>
          </w:p>
          <w:p w:rsidR="0045222A" w:rsidP="00CC66E3" w:rsidRDefault="00CC66E3" w14:paraId="601F59BF" w14:textId="77777777">
            <w:r>
              <w:rPr>
                <w:rFonts w:ascii="Calibri" w:hAnsi="Calibri" w:eastAsia="Calibri" w:cs="Calibri"/>
              </w:rPr>
              <w:t>Open containers of liquids will be kept clear of electrical equipment.</w:t>
            </w:r>
          </w:p>
        </w:tc>
        <w:tc>
          <w:tcPr>
            <w:tcW w:w="385" w:type="dxa"/>
          </w:tcPr>
          <w:p w:rsidR="0045222A" w:rsidP="0045222A" w:rsidRDefault="00CC66E3" w14:paraId="2DC2D7D1" w14:textId="77777777">
            <w:r>
              <w:t>1</w:t>
            </w:r>
          </w:p>
        </w:tc>
        <w:tc>
          <w:tcPr>
            <w:tcW w:w="328" w:type="dxa"/>
          </w:tcPr>
          <w:p w:rsidR="0045222A" w:rsidP="0045222A" w:rsidRDefault="00CC66E3" w14:paraId="26DE4831" w14:textId="77777777">
            <w:r>
              <w:t>5</w:t>
            </w:r>
          </w:p>
        </w:tc>
        <w:tc>
          <w:tcPr>
            <w:tcW w:w="336" w:type="dxa"/>
          </w:tcPr>
          <w:p w:rsidR="0045222A" w:rsidP="0045222A" w:rsidRDefault="00CC66E3" w14:paraId="38843C6B" w14:textId="77777777">
            <w:r>
              <w:t>5</w:t>
            </w:r>
          </w:p>
        </w:tc>
        <w:tc>
          <w:tcPr>
            <w:tcW w:w="1476" w:type="dxa"/>
          </w:tcPr>
          <w:p w:rsidR="0045222A" w:rsidP="0045222A" w:rsidRDefault="00FB78CD" w14:paraId="440EACB0" w14:textId="5DB18C2F">
            <w:r>
              <w:t>Using wall mounted speakers and projector already in place at venue</w:t>
            </w:r>
          </w:p>
        </w:tc>
      </w:tr>
      <w:tr w:rsidR="00E664FD" w:rsidTr="00E664FD" w14:paraId="77C121FD" w14:textId="77777777">
        <w:tc>
          <w:tcPr>
            <w:tcW w:w="1388" w:type="dxa"/>
          </w:tcPr>
          <w:p w:rsidR="00CC66E3" w:rsidP="00CC66E3" w:rsidRDefault="00CC66E3" w14:paraId="62B4ECB9" w14:textId="77777777">
            <w:r>
              <w:t>Whole Site</w:t>
            </w:r>
          </w:p>
        </w:tc>
        <w:tc>
          <w:tcPr>
            <w:tcW w:w="1647" w:type="dxa"/>
          </w:tcPr>
          <w:p w:rsidR="00CC66E3" w:rsidP="00CC66E3" w:rsidRDefault="00CC66E3" w14:paraId="51EA5FAF" w14:textId="77777777">
            <w:r>
              <w:rPr>
                <w:rFonts w:ascii="Calibri" w:hAnsi="Calibri" w:eastAsia="Calibri" w:cs="Calibri"/>
              </w:rPr>
              <w:t>Safeguarding.</w:t>
            </w:r>
          </w:p>
        </w:tc>
        <w:tc>
          <w:tcPr>
            <w:tcW w:w="1842" w:type="dxa"/>
          </w:tcPr>
          <w:p w:rsidR="00CC66E3" w:rsidP="00CC66E3" w:rsidRDefault="00CC66E3" w14:paraId="27658B53" w14:textId="77777777">
            <w:r>
              <w:t>Multiple forms of abuse, grooming.</w:t>
            </w:r>
          </w:p>
        </w:tc>
        <w:tc>
          <w:tcPr>
            <w:tcW w:w="2206" w:type="dxa"/>
          </w:tcPr>
          <w:p w:rsidR="00CC66E3" w:rsidP="00CC66E3" w:rsidRDefault="00CC66E3" w14:paraId="7D9EC551" w14:textId="77777777">
            <w:r>
              <w:rPr>
                <w:rFonts w:ascii="Arial" w:hAnsi="Arial"/>
              </w:rPr>
              <w:t>Everybody</w:t>
            </w:r>
          </w:p>
        </w:tc>
        <w:tc>
          <w:tcPr>
            <w:tcW w:w="330" w:type="dxa"/>
          </w:tcPr>
          <w:p w:rsidR="00CC66E3" w:rsidP="00CC66E3" w:rsidRDefault="00CC66E3" w14:paraId="4F04B048" w14:textId="77777777">
            <w:r>
              <w:t>2</w:t>
            </w:r>
          </w:p>
        </w:tc>
        <w:tc>
          <w:tcPr>
            <w:tcW w:w="394" w:type="dxa"/>
          </w:tcPr>
          <w:p w:rsidR="00CC66E3" w:rsidP="00CC66E3" w:rsidRDefault="00CC66E3" w14:paraId="01EB9DBD" w14:textId="77777777">
            <w:r>
              <w:t>4</w:t>
            </w:r>
          </w:p>
        </w:tc>
        <w:tc>
          <w:tcPr>
            <w:tcW w:w="440" w:type="dxa"/>
          </w:tcPr>
          <w:p w:rsidR="00CC66E3" w:rsidP="00CC66E3" w:rsidRDefault="00CC66E3" w14:paraId="470F1E7F" w14:textId="77777777">
            <w:r>
              <w:t>8</w:t>
            </w:r>
          </w:p>
        </w:tc>
        <w:tc>
          <w:tcPr>
            <w:tcW w:w="4674" w:type="dxa"/>
          </w:tcPr>
          <w:p w:rsidR="00CC66E3" w:rsidP="00CC66E3" w:rsidRDefault="00CC66E3" w14:paraId="2A11C8E1" w14:textId="77777777">
            <w:pPr>
              <w:spacing w:after="160" w:line="259" w:lineRule="auto"/>
              <w:rPr>
                <w:rFonts w:ascii="Calibri" w:hAnsi="Calibri" w:eastAsia="Calibri" w:cs="Calibri"/>
                <w:sz w:val="20"/>
                <w:szCs w:val="20"/>
              </w:rPr>
            </w:pPr>
            <w:r>
              <w:rPr>
                <w:rFonts w:ascii="Calibri" w:hAnsi="Calibri" w:eastAsia="Calibri" w:cs="Calibri"/>
                <w:sz w:val="20"/>
                <w:szCs w:val="20"/>
              </w:rPr>
              <w:t>Youth leaders are responsible for collecting parental consent forms, proformas are all available through churches SQP log in.</w:t>
            </w:r>
          </w:p>
          <w:p w:rsidR="00CC66E3" w:rsidP="00CC66E3" w:rsidRDefault="00CC66E3" w14:paraId="075428F2" w14:textId="77777777">
            <w:pPr>
              <w:spacing w:after="160" w:line="259" w:lineRule="auto"/>
              <w:rPr>
                <w:rFonts w:ascii="Calibri" w:hAnsi="Calibri" w:eastAsia="Calibri" w:cs="Calibri"/>
                <w:sz w:val="20"/>
                <w:szCs w:val="20"/>
              </w:rPr>
            </w:pPr>
            <w:r>
              <w:rPr>
                <w:rFonts w:ascii="Calibri" w:hAnsi="Calibri" w:eastAsia="Calibri" w:cs="Calibri"/>
                <w:sz w:val="20"/>
                <w:szCs w:val="20"/>
              </w:rPr>
              <w:t xml:space="preserve">Leaders checked in at the door with groups. Group leaders must complete the registration form that lists all the names of young </w:t>
            </w:r>
            <w:proofErr w:type="gramStart"/>
            <w:r>
              <w:rPr>
                <w:rFonts w:ascii="Calibri" w:hAnsi="Calibri" w:eastAsia="Calibri" w:cs="Calibri"/>
                <w:sz w:val="20"/>
                <w:szCs w:val="20"/>
              </w:rPr>
              <w:t>people</w:t>
            </w:r>
            <w:proofErr w:type="gramEnd"/>
            <w:r>
              <w:rPr>
                <w:rFonts w:ascii="Calibri" w:hAnsi="Calibri" w:eastAsia="Calibri" w:cs="Calibri"/>
                <w:sz w:val="20"/>
                <w:szCs w:val="20"/>
              </w:rPr>
              <w:t xml:space="preserve"> and their emergency contact details. The form has a check box for checking young people in to the event.  Youth leaders should keep a copy of this form so that both the group leader and the mini may camp team have a copy of emergency contact details for all the young people on site.  In this way we can contact parents or carers in case of emergency. </w:t>
            </w:r>
          </w:p>
          <w:p w:rsidR="00CC66E3" w:rsidP="00CC66E3" w:rsidRDefault="00CC66E3" w14:paraId="42B39126" w14:textId="77777777">
            <w:pPr>
              <w:spacing w:after="160" w:line="259" w:lineRule="auto"/>
              <w:rPr>
                <w:rFonts w:ascii="Calibri" w:hAnsi="Calibri" w:eastAsia="Calibri" w:cs="Calibri"/>
                <w:sz w:val="20"/>
                <w:szCs w:val="20"/>
              </w:rPr>
            </w:pPr>
            <w:r>
              <w:rPr>
                <w:rFonts w:ascii="Calibri" w:hAnsi="Calibri" w:eastAsia="Calibri" w:cs="Calibri"/>
                <w:sz w:val="20"/>
                <w:szCs w:val="20"/>
              </w:rPr>
              <w:t>In case of emergency youth leaders have the first point of responsibility for young people.</w:t>
            </w:r>
          </w:p>
          <w:p w:rsidRPr="006A6937" w:rsidR="00CC66E3" w:rsidP="00CC66E3" w:rsidRDefault="00CC66E3" w14:paraId="7DD43259" w14:textId="6C635F6D">
            <w:pPr>
              <w:spacing w:after="160" w:line="259" w:lineRule="auto"/>
              <w:rPr>
                <w:rFonts w:ascii="Calibri" w:hAnsi="Calibri" w:eastAsia="Calibri" w:cs="Calibri"/>
                <w:color w:val="FF0000"/>
                <w:sz w:val="20"/>
                <w:szCs w:val="20"/>
              </w:rPr>
            </w:pPr>
            <w:r>
              <w:rPr>
                <w:rFonts w:ascii="Calibri" w:hAnsi="Calibri" w:eastAsia="Calibri" w:cs="Calibri"/>
                <w:sz w:val="20"/>
                <w:szCs w:val="20"/>
              </w:rPr>
              <w:t xml:space="preserve">Mini </w:t>
            </w:r>
            <w:r w:rsidR="007941E0">
              <w:rPr>
                <w:rFonts w:ascii="Calibri" w:hAnsi="Calibri" w:eastAsia="Calibri" w:cs="Calibri"/>
                <w:sz w:val="20"/>
                <w:szCs w:val="20"/>
              </w:rPr>
              <w:t>M</w:t>
            </w:r>
            <w:r>
              <w:rPr>
                <w:rFonts w:ascii="Calibri" w:hAnsi="Calibri" w:eastAsia="Calibri" w:cs="Calibri"/>
                <w:sz w:val="20"/>
                <w:szCs w:val="20"/>
              </w:rPr>
              <w:t xml:space="preserve">aycamp team will be identified with lanyards and will be responsible for looking after the building and activities but not for the young people themselves. </w:t>
            </w:r>
          </w:p>
          <w:p w:rsidR="00CC66E3" w:rsidP="00CC66E3" w:rsidRDefault="00CC66E3" w14:paraId="509C6E7A" w14:textId="77777777">
            <w:r>
              <w:rPr>
                <w:rFonts w:ascii="Calibri" w:hAnsi="Calibri" w:eastAsia="Calibri" w:cs="Calibri"/>
                <w:sz w:val="20"/>
                <w:szCs w:val="20"/>
              </w:rPr>
              <w:lastRenderedPageBreak/>
              <w:t xml:space="preserve">All adults will be given a leader badge/sticker to identify them as a checked in adult leader when they arrive with part of a group. Every adult on site should have a </w:t>
            </w:r>
            <w:proofErr w:type="gramStart"/>
            <w:r>
              <w:rPr>
                <w:rFonts w:ascii="Calibri" w:hAnsi="Calibri" w:eastAsia="Calibri" w:cs="Calibri"/>
                <w:sz w:val="20"/>
                <w:szCs w:val="20"/>
              </w:rPr>
              <w:t>leaders</w:t>
            </w:r>
            <w:proofErr w:type="gramEnd"/>
            <w:r>
              <w:rPr>
                <w:rFonts w:ascii="Calibri" w:hAnsi="Calibri" w:eastAsia="Calibri" w:cs="Calibri"/>
                <w:sz w:val="20"/>
                <w:szCs w:val="20"/>
              </w:rPr>
              <w:t xml:space="preserve"> badge/sticker or a team lanyard.</w:t>
            </w:r>
          </w:p>
        </w:tc>
        <w:tc>
          <w:tcPr>
            <w:tcW w:w="385" w:type="dxa"/>
          </w:tcPr>
          <w:p w:rsidR="00CC66E3" w:rsidP="00CC66E3" w:rsidRDefault="00CC66E3" w14:paraId="1C4718C3" w14:textId="77777777">
            <w:r>
              <w:lastRenderedPageBreak/>
              <w:t>1</w:t>
            </w:r>
          </w:p>
        </w:tc>
        <w:tc>
          <w:tcPr>
            <w:tcW w:w="328" w:type="dxa"/>
          </w:tcPr>
          <w:p w:rsidR="00CC66E3" w:rsidP="00CC66E3" w:rsidRDefault="00CC66E3" w14:paraId="6E8DAD87" w14:textId="77777777">
            <w:r>
              <w:t>4</w:t>
            </w:r>
          </w:p>
        </w:tc>
        <w:tc>
          <w:tcPr>
            <w:tcW w:w="336" w:type="dxa"/>
          </w:tcPr>
          <w:p w:rsidR="00CC66E3" w:rsidP="00CC66E3" w:rsidRDefault="00CC66E3" w14:paraId="4C471931" w14:textId="77777777">
            <w:r>
              <w:t>4</w:t>
            </w:r>
          </w:p>
        </w:tc>
        <w:tc>
          <w:tcPr>
            <w:tcW w:w="1476" w:type="dxa"/>
          </w:tcPr>
          <w:p w:rsidR="00CC66E3" w:rsidP="00CC66E3" w:rsidRDefault="00274FC4" w14:paraId="72BBDA68" w14:textId="77777777">
            <w:r>
              <w:t>Lanyards needed</w:t>
            </w:r>
          </w:p>
          <w:p w:rsidR="00274FC4" w:rsidP="00CC66E3" w:rsidRDefault="00274FC4" w14:paraId="1A010FE3" w14:textId="77777777"/>
          <w:p w:rsidR="00274FC4" w:rsidP="00CC66E3" w:rsidRDefault="00274FC4" w14:paraId="49E92F6C" w14:textId="77777777">
            <w:r>
              <w:t>First aid Kits provided</w:t>
            </w:r>
          </w:p>
          <w:p w:rsidR="00274FC4" w:rsidP="00CC66E3" w:rsidRDefault="00274FC4" w14:paraId="0692415E" w14:textId="77777777"/>
          <w:p w:rsidR="00274FC4" w:rsidP="00CC66E3" w:rsidRDefault="00274FC4" w14:paraId="5E9E3E19" w14:textId="77C045E7">
            <w:r>
              <w:t>Sticker</w:t>
            </w:r>
            <w:r w:rsidR="00FF6269">
              <w:t>s</w:t>
            </w:r>
            <w:r>
              <w:t xml:space="preserve"> for </w:t>
            </w:r>
            <w:r w:rsidR="00FF6269">
              <w:t>adult leaders</w:t>
            </w:r>
          </w:p>
        </w:tc>
      </w:tr>
      <w:tr w:rsidR="00E664FD" w:rsidTr="00E664FD" w14:paraId="65A96C68" w14:textId="77777777">
        <w:tc>
          <w:tcPr>
            <w:tcW w:w="1388" w:type="dxa"/>
          </w:tcPr>
          <w:p w:rsidR="00CC66E3" w:rsidP="00CC66E3" w:rsidRDefault="00606C7A" w14:paraId="4741F01B" w14:textId="77777777">
            <w:r>
              <w:rPr>
                <w:rFonts w:ascii="Arial" w:hAnsi="Arial"/>
              </w:rPr>
              <w:t>Youth Hall - Football</w:t>
            </w:r>
          </w:p>
        </w:tc>
        <w:tc>
          <w:tcPr>
            <w:tcW w:w="1647" w:type="dxa"/>
          </w:tcPr>
          <w:p w:rsidR="00CC66E3" w:rsidP="00CC66E3" w:rsidRDefault="00606C7A" w14:paraId="47A505C3" w14:textId="77777777">
            <w:r>
              <w:t xml:space="preserve">Tripping, Falling, </w:t>
            </w:r>
            <w:proofErr w:type="gramStart"/>
            <w:r>
              <w:t>Being</w:t>
            </w:r>
            <w:proofErr w:type="gramEnd"/>
            <w:r>
              <w:t xml:space="preserve"> hit by football, accidentally being kicked, collision, slipping</w:t>
            </w:r>
          </w:p>
        </w:tc>
        <w:tc>
          <w:tcPr>
            <w:tcW w:w="1842" w:type="dxa"/>
          </w:tcPr>
          <w:p w:rsidR="00CC66E3" w:rsidP="00CC66E3" w:rsidRDefault="00606C7A" w14:paraId="20DAEE65" w14:textId="77777777">
            <w:r>
              <w:t>Bruising, grazing, laceration, twisted ankles/knees/hips</w:t>
            </w:r>
          </w:p>
        </w:tc>
        <w:tc>
          <w:tcPr>
            <w:tcW w:w="2206" w:type="dxa"/>
          </w:tcPr>
          <w:p w:rsidR="00CC66E3" w:rsidP="00CC66E3" w:rsidRDefault="00606C7A" w14:paraId="09F86965" w14:textId="77777777">
            <w:r>
              <w:t>Young people participating in football game</w:t>
            </w:r>
          </w:p>
        </w:tc>
        <w:tc>
          <w:tcPr>
            <w:tcW w:w="330" w:type="dxa"/>
          </w:tcPr>
          <w:p w:rsidR="00CC66E3" w:rsidP="00CC66E3" w:rsidRDefault="00606C7A" w14:paraId="19EFECDC" w14:textId="77777777">
            <w:r>
              <w:t>3</w:t>
            </w:r>
          </w:p>
        </w:tc>
        <w:tc>
          <w:tcPr>
            <w:tcW w:w="394" w:type="dxa"/>
          </w:tcPr>
          <w:p w:rsidR="00CC66E3" w:rsidP="00CC66E3" w:rsidRDefault="00606C7A" w14:paraId="245E6AFF" w14:textId="77777777">
            <w:r>
              <w:t>2</w:t>
            </w:r>
          </w:p>
        </w:tc>
        <w:tc>
          <w:tcPr>
            <w:tcW w:w="440" w:type="dxa"/>
          </w:tcPr>
          <w:p w:rsidR="00CC66E3" w:rsidP="00CC66E3" w:rsidRDefault="00606C7A" w14:paraId="553B7F85" w14:textId="77777777">
            <w:r>
              <w:t>6</w:t>
            </w:r>
          </w:p>
        </w:tc>
        <w:tc>
          <w:tcPr>
            <w:tcW w:w="4674" w:type="dxa"/>
          </w:tcPr>
          <w:p w:rsidR="00CC66E3" w:rsidP="00606C7A" w:rsidRDefault="00606C7A" w14:paraId="00F2E87F" w14:textId="77777777">
            <w:r>
              <w:rPr>
                <w:rFonts w:ascii="Calibri" w:hAnsi="Calibri" w:eastAsia="Calibri" w:cs="Calibri"/>
              </w:rPr>
              <w:t xml:space="preserve">Young people are to </w:t>
            </w:r>
            <w:proofErr w:type="gramStart"/>
            <w:r>
              <w:rPr>
                <w:rFonts w:ascii="Calibri" w:hAnsi="Calibri" w:eastAsia="Calibri" w:cs="Calibri"/>
              </w:rPr>
              <w:t>wear footwear at all times</w:t>
            </w:r>
            <w:proofErr w:type="gramEnd"/>
            <w:r>
              <w:rPr>
                <w:rFonts w:ascii="Calibri" w:hAnsi="Calibri" w:eastAsia="Calibri" w:cs="Calibri"/>
              </w:rPr>
              <w:t xml:space="preserve"> whilst playing sports in the youth centre hall.</w:t>
            </w:r>
          </w:p>
        </w:tc>
        <w:tc>
          <w:tcPr>
            <w:tcW w:w="385" w:type="dxa"/>
          </w:tcPr>
          <w:p w:rsidR="00CC66E3" w:rsidP="00CC66E3" w:rsidRDefault="00606C7A" w14:paraId="01CDF8FA" w14:textId="77777777">
            <w:r>
              <w:t>2</w:t>
            </w:r>
          </w:p>
        </w:tc>
        <w:tc>
          <w:tcPr>
            <w:tcW w:w="328" w:type="dxa"/>
          </w:tcPr>
          <w:p w:rsidR="00CC66E3" w:rsidP="00CC66E3" w:rsidRDefault="00606C7A" w14:paraId="55D54212" w14:textId="77777777">
            <w:r>
              <w:t>2</w:t>
            </w:r>
          </w:p>
        </w:tc>
        <w:tc>
          <w:tcPr>
            <w:tcW w:w="336" w:type="dxa"/>
          </w:tcPr>
          <w:p w:rsidR="00CC66E3" w:rsidP="00CC66E3" w:rsidRDefault="00606C7A" w14:paraId="71549B2A" w14:textId="77777777">
            <w:r>
              <w:t>4</w:t>
            </w:r>
          </w:p>
        </w:tc>
        <w:tc>
          <w:tcPr>
            <w:tcW w:w="1476" w:type="dxa"/>
          </w:tcPr>
          <w:p w:rsidR="00CC66E3" w:rsidP="00CC66E3" w:rsidRDefault="00CC66E3" w14:paraId="55D19E0E" w14:textId="77777777"/>
        </w:tc>
      </w:tr>
      <w:tr w:rsidR="00E664FD" w:rsidTr="00E664FD" w14:paraId="0F6A41A1" w14:textId="77777777">
        <w:tc>
          <w:tcPr>
            <w:tcW w:w="1388" w:type="dxa"/>
          </w:tcPr>
          <w:p w:rsidR="00CC66E3" w:rsidP="00606C7A" w:rsidRDefault="00606C7A" w14:paraId="2FB0AC25" w14:textId="77777777">
            <w:r>
              <w:rPr>
                <w:rFonts w:ascii="Arial" w:hAnsi="Arial"/>
              </w:rPr>
              <w:t>Stage games played up the front in Ryder Hall</w:t>
            </w:r>
          </w:p>
        </w:tc>
        <w:tc>
          <w:tcPr>
            <w:tcW w:w="1647" w:type="dxa"/>
          </w:tcPr>
          <w:p w:rsidR="00606C7A" w:rsidP="00606C7A" w:rsidRDefault="00606C7A" w14:paraId="27C8E388" w14:textId="77777777">
            <w:r>
              <w:t>Food based game.</w:t>
            </w:r>
          </w:p>
          <w:p w:rsidR="00CC66E3" w:rsidP="00606C7A" w:rsidRDefault="00606C7A" w14:paraId="60CD94F2" w14:textId="77777777">
            <w:r>
              <w:t>Tripping and falling during running around game. Somebody being hit with prop</w:t>
            </w:r>
            <w:r w:rsidR="00E664FD">
              <w:t>.</w:t>
            </w:r>
          </w:p>
          <w:p w:rsidR="006F4F80" w:rsidP="00606C7A" w:rsidRDefault="006F4F80" w14:paraId="49D7FF20" w14:textId="77777777">
            <w:r>
              <w:t>Spillages on electrical items causing electric shock.</w:t>
            </w:r>
          </w:p>
        </w:tc>
        <w:tc>
          <w:tcPr>
            <w:tcW w:w="1842" w:type="dxa"/>
          </w:tcPr>
          <w:p w:rsidR="00E664FD" w:rsidP="00CC66E3" w:rsidRDefault="00606C7A" w14:paraId="7E634816" w14:textId="77777777">
            <w:r>
              <w:t>Crush injury most likely fingers</w:t>
            </w:r>
            <w:r w:rsidR="00E664FD">
              <w:t>.</w:t>
            </w:r>
          </w:p>
          <w:p w:rsidR="00CC66E3" w:rsidP="00CC66E3" w:rsidRDefault="00E664FD" w14:paraId="41D16F8D" w14:textId="77777777">
            <w:r>
              <w:t>A</w:t>
            </w:r>
            <w:r w:rsidR="00606C7A">
              <w:t xml:space="preserve">llergic reaction </w:t>
            </w:r>
            <w:r>
              <w:t>including anaphylaxis.</w:t>
            </w:r>
          </w:p>
          <w:p w:rsidR="006F4F80" w:rsidP="00CC66E3" w:rsidRDefault="006F4F80" w14:paraId="1AB13BEE" w14:textId="77777777">
            <w:r>
              <w:t>Bruising, lacerations, grazes.</w:t>
            </w:r>
          </w:p>
          <w:p w:rsidR="006F4F80" w:rsidP="00CC66E3" w:rsidRDefault="006F4F80" w14:paraId="1C54ECC9" w14:textId="77777777">
            <w:r>
              <w:t>Electrical burns.</w:t>
            </w:r>
          </w:p>
          <w:p w:rsidR="00E664FD" w:rsidP="00CC66E3" w:rsidRDefault="00E664FD" w14:paraId="010C8DE6" w14:textId="77777777"/>
        </w:tc>
        <w:tc>
          <w:tcPr>
            <w:tcW w:w="2206" w:type="dxa"/>
          </w:tcPr>
          <w:p w:rsidR="00CC66E3" w:rsidP="00CC66E3" w:rsidRDefault="00606C7A" w14:paraId="59AC70D8" w14:textId="77777777">
            <w:r>
              <w:t>Young people participating in up front game</w:t>
            </w:r>
            <w:r w:rsidR="006F4F80">
              <w:t>.</w:t>
            </w:r>
          </w:p>
          <w:p w:rsidR="006F4F80" w:rsidP="00CC66E3" w:rsidRDefault="006F4F80" w14:paraId="4771E277" w14:textId="77777777">
            <w:r>
              <w:t>Young people observing game from audience.</w:t>
            </w:r>
          </w:p>
          <w:p w:rsidR="006F4F80" w:rsidP="00CC66E3" w:rsidRDefault="006F4F80" w14:paraId="7709C5EB" w14:textId="77777777">
            <w:r>
              <w:t>Volunteers leading games.</w:t>
            </w:r>
          </w:p>
        </w:tc>
        <w:tc>
          <w:tcPr>
            <w:tcW w:w="330" w:type="dxa"/>
          </w:tcPr>
          <w:p w:rsidR="00CC66E3" w:rsidP="00CC66E3" w:rsidRDefault="006F4F80" w14:paraId="4CFACEA4" w14:textId="77777777">
            <w:r>
              <w:t>3</w:t>
            </w:r>
          </w:p>
        </w:tc>
        <w:tc>
          <w:tcPr>
            <w:tcW w:w="394" w:type="dxa"/>
          </w:tcPr>
          <w:p w:rsidR="00CC66E3" w:rsidP="00CC66E3" w:rsidRDefault="006F4F80" w14:paraId="4CD65699" w14:textId="77777777">
            <w:r>
              <w:t>3</w:t>
            </w:r>
          </w:p>
        </w:tc>
        <w:tc>
          <w:tcPr>
            <w:tcW w:w="440" w:type="dxa"/>
          </w:tcPr>
          <w:p w:rsidR="00CC66E3" w:rsidP="00CC66E3" w:rsidRDefault="006F4F80" w14:paraId="55C5106F" w14:textId="77777777">
            <w:r>
              <w:t>9</w:t>
            </w:r>
          </w:p>
        </w:tc>
        <w:tc>
          <w:tcPr>
            <w:tcW w:w="4674" w:type="dxa"/>
          </w:tcPr>
          <w:p w:rsidR="006F4F80" w:rsidP="006F4F80" w:rsidRDefault="006F4F80" w14:paraId="04145EE6" w14:textId="77777777">
            <w:pPr>
              <w:spacing w:after="160" w:line="259" w:lineRule="auto"/>
              <w:rPr>
                <w:rFonts w:ascii="Calibri" w:hAnsi="Calibri" w:eastAsia="Calibri" w:cs="Calibri"/>
              </w:rPr>
            </w:pPr>
            <w:r>
              <w:rPr>
                <w:rFonts w:ascii="Calibri" w:hAnsi="Calibri" w:eastAsia="Calibri" w:cs="Calibri"/>
              </w:rPr>
              <w:t xml:space="preserve">Leaders of </w:t>
            </w:r>
            <w:proofErr w:type="gramStart"/>
            <w:r>
              <w:rPr>
                <w:rFonts w:ascii="Calibri" w:hAnsi="Calibri" w:eastAsia="Calibri" w:cs="Calibri"/>
              </w:rPr>
              <w:t>up front</w:t>
            </w:r>
            <w:proofErr w:type="gramEnd"/>
            <w:r>
              <w:rPr>
                <w:rFonts w:ascii="Calibri" w:hAnsi="Calibri" w:eastAsia="Calibri" w:cs="Calibri"/>
              </w:rPr>
              <w:t xml:space="preserve"> games to check with young people that they don’t have any allergies before participating in games involving food or drink.</w:t>
            </w:r>
          </w:p>
          <w:p w:rsidR="006F4F80" w:rsidP="006F4F80" w:rsidRDefault="006F4F80" w14:paraId="1C89589A" w14:textId="77777777">
            <w:pPr>
              <w:spacing w:after="160" w:line="259" w:lineRule="auto"/>
              <w:rPr>
                <w:rFonts w:ascii="Calibri" w:hAnsi="Calibri" w:eastAsia="Calibri" w:cs="Calibri"/>
              </w:rPr>
            </w:pPr>
            <w:r>
              <w:rPr>
                <w:rFonts w:ascii="Calibri" w:hAnsi="Calibri" w:eastAsia="Calibri" w:cs="Calibri"/>
              </w:rPr>
              <w:t>Leaders to ensure that clear paths and plenty of space is made between young people if running around is required.</w:t>
            </w:r>
          </w:p>
          <w:p w:rsidR="00CC66E3" w:rsidP="006F4F80" w:rsidRDefault="006F4F80" w14:paraId="5C18C484" w14:textId="77777777">
            <w:r>
              <w:rPr>
                <w:rFonts w:ascii="Calibri" w:hAnsi="Calibri" w:eastAsia="Calibri" w:cs="Calibri"/>
              </w:rPr>
              <w:t>Space on stage to be cleared away from any equipment that could be damaged or knocked over and tarpaulin to be placed on floor if anything is going to be used that could create a mess.</w:t>
            </w:r>
          </w:p>
        </w:tc>
        <w:tc>
          <w:tcPr>
            <w:tcW w:w="385" w:type="dxa"/>
          </w:tcPr>
          <w:p w:rsidR="00CC66E3" w:rsidP="00CC66E3" w:rsidRDefault="006F4F80" w14:paraId="3D37DB1D" w14:textId="77777777">
            <w:r>
              <w:t>2</w:t>
            </w:r>
          </w:p>
        </w:tc>
        <w:tc>
          <w:tcPr>
            <w:tcW w:w="328" w:type="dxa"/>
          </w:tcPr>
          <w:p w:rsidR="00CC66E3" w:rsidP="00CC66E3" w:rsidRDefault="006F4F80" w14:paraId="22DDB53D" w14:textId="77777777">
            <w:r>
              <w:t>2</w:t>
            </w:r>
          </w:p>
        </w:tc>
        <w:tc>
          <w:tcPr>
            <w:tcW w:w="336" w:type="dxa"/>
          </w:tcPr>
          <w:p w:rsidR="00CC66E3" w:rsidP="00CC66E3" w:rsidRDefault="006F4F80" w14:paraId="2E7EA680" w14:textId="77777777">
            <w:r>
              <w:t>4</w:t>
            </w:r>
          </w:p>
        </w:tc>
        <w:tc>
          <w:tcPr>
            <w:tcW w:w="1476" w:type="dxa"/>
          </w:tcPr>
          <w:p w:rsidR="00CC66E3" w:rsidP="00CC66E3" w:rsidRDefault="00CC66E3" w14:paraId="4BC63EF6" w14:textId="77777777"/>
        </w:tc>
      </w:tr>
    </w:tbl>
    <w:p w:rsidR="007F7BBF" w:rsidRDefault="007F7BBF" w14:paraId="7A64844B" w14:textId="77777777"/>
    <w:sectPr w:rsidR="007F7BBF" w:rsidSect="003F72A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40526"/>
    <w:multiLevelType w:val="hybridMultilevel"/>
    <w:tmpl w:val="1AA0F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89582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308"/>
    <w:rsid w:val="00042785"/>
    <w:rsid w:val="00151B5C"/>
    <w:rsid w:val="0018716A"/>
    <w:rsid w:val="001D4433"/>
    <w:rsid w:val="00202390"/>
    <w:rsid w:val="00274FC4"/>
    <w:rsid w:val="002D4305"/>
    <w:rsid w:val="00302ACD"/>
    <w:rsid w:val="00303656"/>
    <w:rsid w:val="00335456"/>
    <w:rsid w:val="003F72AB"/>
    <w:rsid w:val="0045222A"/>
    <w:rsid w:val="00563188"/>
    <w:rsid w:val="005914F1"/>
    <w:rsid w:val="00595F67"/>
    <w:rsid w:val="005D58F2"/>
    <w:rsid w:val="005F2439"/>
    <w:rsid w:val="00606C7A"/>
    <w:rsid w:val="006F4F80"/>
    <w:rsid w:val="007069EC"/>
    <w:rsid w:val="007941E0"/>
    <w:rsid w:val="007F7BBF"/>
    <w:rsid w:val="00870D36"/>
    <w:rsid w:val="00892308"/>
    <w:rsid w:val="008D15BA"/>
    <w:rsid w:val="009B18A3"/>
    <w:rsid w:val="00AD7116"/>
    <w:rsid w:val="00AF0CAF"/>
    <w:rsid w:val="00B250F4"/>
    <w:rsid w:val="00B6178F"/>
    <w:rsid w:val="00C017CB"/>
    <w:rsid w:val="00C33645"/>
    <w:rsid w:val="00C74430"/>
    <w:rsid w:val="00CC66E3"/>
    <w:rsid w:val="00CE21FD"/>
    <w:rsid w:val="00E23FF1"/>
    <w:rsid w:val="00E664FD"/>
    <w:rsid w:val="00E813D3"/>
    <w:rsid w:val="00EA1301"/>
    <w:rsid w:val="00EF7A2F"/>
    <w:rsid w:val="00F67158"/>
    <w:rsid w:val="00FB78CD"/>
    <w:rsid w:val="00FD6CE6"/>
    <w:rsid w:val="00FD7653"/>
    <w:rsid w:val="00FE26BD"/>
    <w:rsid w:val="00FF6269"/>
    <w:rsid w:val="14587173"/>
    <w:rsid w:val="29979C29"/>
    <w:rsid w:val="36476CC1"/>
    <w:rsid w:val="3908B186"/>
    <w:rsid w:val="4E8A0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033D2"/>
  <w15:chartTrackingRefBased/>
  <w15:docId w15:val="{6EE8E727-651F-4DE8-A7CF-7EC9B4B1A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9230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2" w:customStyle="1">
    <w:name w:val="p2"/>
    <w:rsid w:val="00892308"/>
    <w:pPr>
      <w:widowControl w:val="0"/>
      <w:pBdr>
        <w:top w:val="nil"/>
        <w:left w:val="nil"/>
        <w:bottom w:val="nil"/>
        <w:right w:val="nil"/>
        <w:between w:val="nil"/>
        <w:bar w:val="nil"/>
      </w:pBdr>
      <w:tabs>
        <w:tab w:val="left" w:pos="720"/>
      </w:tabs>
      <w:spacing w:after="0" w:line="280" w:lineRule="atLeast"/>
    </w:pPr>
    <w:rPr>
      <w:rFonts w:ascii="Times New Roman" w:hAnsi="Times New Roman" w:eastAsia="Arial Unicode MS" w:cs="Arial Unicode MS"/>
      <w:color w:val="000000"/>
      <w:sz w:val="24"/>
      <w:szCs w:val="24"/>
      <w:u w:color="000000"/>
      <w:bdr w:val="nil"/>
      <w:lang w:val="en-US" w:eastAsia="en-GB"/>
    </w:rPr>
  </w:style>
  <w:style w:type="paragraph" w:styleId="ListParagraph">
    <w:name w:val="List Paragraph"/>
    <w:basedOn w:val="Normal"/>
    <w:uiPriority w:val="34"/>
    <w:qFormat/>
    <w:rsid w:val="00E813D3"/>
    <w:pPr>
      <w:ind w:left="720"/>
      <w:contextualSpacing/>
    </w:pPr>
  </w:style>
  <w:style w:type="paragraph" w:styleId="Title">
    <w:name w:val="Title"/>
    <w:basedOn w:val="Normal"/>
    <w:next w:val="Normal"/>
    <w:link w:val="TitleChar"/>
    <w:uiPriority w:val="10"/>
    <w:qFormat/>
    <w:rsid w:val="00563188"/>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563188"/>
    <w:rPr>
      <w:rFonts w:asciiTheme="majorHAnsi" w:hAnsiTheme="majorHAnsi" w:eastAsiaTheme="majorEastAsia" w:cstheme="majorBidi"/>
      <w:spacing w:val="-10"/>
      <w:kern w:val="28"/>
      <w:sz w:val="56"/>
      <w:szCs w:val="56"/>
    </w:rPr>
  </w:style>
  <w:style w:type="paragraph" w:styleId="BalloonText">
    <w:name w:val="Balloon Text"/>
    <w:basedOn w:val="Normal"/>
    <w:link w:val="BalloonTextChar"/>
    <w:uiPriority w:val="99"/>
    <w:semiHidden/>
    <w:unhideWhenUsed/>
    <w:rsid w:val="0056318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631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image" Target="media/image2.jpeg" Id="rId10" /><Relationship Type="http://schemas.openxmlformats.org/officeDocument/2006/relationships/customXml" Target="../customXml/item4.xml" Id="rId4" /><Relationship Type="http://schemas.openxmlformats.org/officeDocument/2006/relationships/image" Target="media/image1.jpeg" Id="rId9" /><Relationship Type="http://schemas.openxmlformats.org/officeDocument/2006/relationships/image" Target="/media/image.png" Id="R786b7144ee9d431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ACE08ACCF86D48BB20D8E4A8AFEB5E" ma:contentTypeVersion="16" ma:contentTypeDescription="Create a new document." ma:contentTypeScope="" ma:versionID="3c9a7a326afcb4934a59ba420116e02c">
  <xsd:schema xmlns:xsd="http://www.w3.org/2001/XMLSchema" xmlns:xs="http://www.w3.org/2001/XMLSchema" xmlns:p="http://schemas.microsoft.com/office/2006/metadata/properties" xmlns:ns2="e3b08fb4-9415-412e-975b-b0a10d03eec7" xmlns:ns3="33f9d415-93bb-4f96-a101-ca7927b762b2" xmlns:ns4="d1ef360d-b540-4bf1-aacc-1c5a96c6c88c" targetNamespace="http://schemas.microsoft.com/office/2006/metadata/properties" ma:root="true" ma:fieldsID="d203b05644d1319f7635db95e8698f7f" ns2:_="" ns3:_="" ns4:_="">
    <xsd:import namespace="e3b08fb4-9415-412e-975b-b0a10d03eec7"/>
    <xsd:import namespace="33f9d415-93bb-4f96-a101-ca7927b762b2"/>
    <xsd:import namespace="d1ef360d-b540-4bf1-aacc-1c5a96c6c8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08fb4-9415-412e-975b-b0a10d03ee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f54479-5ff5-4fc5-a8de-c3e2854720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f9d415-93bb-4f96-a101-ca7927b762b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ef360d-b540-4bf1-aacc-1c5a96c6c88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6ddc6bc-fc0a-4c2f-8e38-56abcaecdb83}" ma:internalName="TaxCatchAll" ma:showField="CatchAllData" ma:web="d1ef360d-b540-4bf1-aacc-1c5a96c6c8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e3b08fb4-9415-412e-975b-b0a10d03eec7" xsi:nil="true"/>
    <lcf76f155ced4ddcb4097134ff3c332f xmlns="e3b08fb4-9415-412e-975b-b0a10d03eec7">
      <Terms xmlns="http://schemas.microsoft.com/office/infopath/2007/PartnerControls"/>
    </lcf76f155ced4ddcb4097134ff3c332f>
    <TaxCatchAll xmlns="d1ef360d-b540-4bf1-aacc-1c5a96c6c88c" xsi:nil="true"/>
    <SharedWithUsers xmlns="33f9d415-93bb-4f96-a101-ca7927b762b2">
      <UserInfo>
        <DisplayName>Rob Dillingham</DisplayName>
        <AccountId>29</AccountId>
        <AccountType/>
      </UserInfo>
    </SharedWithUsers>
  </documentManagement>
</p:properties>
</file>

<file path=customXml/itemProps1.xml><?xml version="1.0" encoding="utf-8"?>
<ds:datastoreItem xmlns:ds="http://schemas.openxmlformats.org/officeDocument/2006/customXml" ds:itemID="{894E1297-10E2-4DD7-BC39-0FA7E750E3F3}">
  <ds:schemaRefs>
    <ds:schemaRef ds:uri="http://schemas.openxmlformats.org/officeDocument/2006/bibliography"/>
  </ds:schemaRefs>
</ds:datastoreItem>
</file>

<file path=customXml/itemProps2.xml><?xml version="1.0" encoding="utf-8"?>
<ds:datastoreItem xmlns:ds="http://schemas.openxmlformats.org/officeDocument/2006/customXml" ds:itemID="{9F9FCE86-45E6-4FE8-812A-032C19295E91}">
  <ds:schemaRefs>
    <ds:schemaRef ds:uri="http://schemas.microsoft.com/sharepoint/v3/contenttype/forms"/>
  </ds:schemaRefs>
</ds:datastoreItem>
</file>

<file path=customXml/itemProps3.xml><?xml version="1.0" encoding="utf-8"?>
<ds:datastoreItem xmlns:ds="http://schemas.openxmlformats.org/officeDocument/2006/customXml" ds:itemID="{75862CA7-8B99-4BD7-932E-5C25C5566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b08fb4-9415-412e-975b-b0a10d03eec7"/>
    <ds:schemaRef ds:uri="33f9d415-93bb-4f96-a101-ca7927b762b2"/>
    <ds:schemaRef ds:uri="d1ef360d-b540-4bf1-aacc-1c5a96c6c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DF363C-D6F5-4D2A-B97F-D62AF472D308}">
  <ds:schemaRefs>
    <ds:schemaRef ds:uri="http://schemas.microsoft.com/office/2006/metadata/properties"/>
    <ds:schemaRef ds:uri="http://schemas.microsoft.com/office/infopath/2007/PartnerControls"/>
    <ds:schemaRef ds:uri="e3b08fb4-9415-412e-975b-b0a10d03eec7"/>
    <ds:schemaRef ds:uri="d1ef360d-b540-4bf1-aacc-1c5a96c6c88c"/>
    <ds:schemaRef ds:uri="33f9d415-93bb-4f96-a101-ca7927b762b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 Jenkins</dc:creator>
  <keywords/>
  <dc:description/>
  <lastModifiedBy>Rob Dillingham</lastModifiedBy>
  <revision>12</revision>
  <dcterms:created xsi:type="dcterms:W3CDTF">2022-11-15T14:49:00.0000000Z</dcterms:created>
  <dcterms:modified xsi:type="dcterms:W3CDTF">2022-11-16T14:20:33.9249335Z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0x01010040ACE08ACCF86D48BB20D8E4A8AFEB5E</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